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E" w:rsidRDefault="00D5706E" w:rsidP="00D5706E">
      <w:r>
        <w:t xml:space="preserve">Salary and Benefits AP Sub Committee  </w:t>
      </w:r>
    </w:p>
    <w:p w:rsidR="00D5706E" w:rsidRDefault="00D5706E" w:rsidP="00D5706E">
      <w:r>
        <w:t xml:space="preserve">March 2015 </w:t>
      </w:r>
      <w:bookmarkStart w:id="0" w:name="_GoBack"/>
      <w:bookmarkEnd w:id="0"/>
      <w:r>
        <w:t>Meeting Minutes</w:t>
      </w:r>
    </w:p>
    <w:p w:rsidR="00D5706E" w:rsidRDefault="00D5706E" w:rsidP="00D5706E">
      <w:r>
        <w:t>3.12.15</w:t>
      </w:r>
    </w:p>
    <w:p w:rsidR="00D5706E" w:rsidRDefault="00D5706E" w:rsidP="00D5706E"/>
    <w:p w:rsidR="00D5706E" w:rsidRDefault="00D5706E" w:rsidP="00D5706E">
      <w:r>
        <w:t>Dave Smith</w:t>
      </w:r>
    </w:p>
    <w:p w:rsidR="00D5706E" w:rsidRDefault="00D5706E" w:rsidP="00D5706E">
      <w:r>
        <w:t>2014 Benefit Plan Report</w:t>
      </w:r>
    </w:p>
    <w:p w:rsidR="00D5706E" w:rsidRDefault="00D5706E" w:rsidP="00D5706E"/>
    <w:p w:rsidR="00D5706E" w:rsidRDefault="00D5706E" w:rsidP="00D5706E">
      <w:pPr>
        <w:pStyle w:val="ListParagraph"/>
        <w:numPr>
          <w:ilvl w:val="0"/>
          <w:numId w:val="1"/>
        </w:numPr>
      </w:pPr>
      <w:r>
        <w:t>Total GVSU health costs per employee per month are down 5.7%.  Partially due to changing to Priority Health and lowering the GVSU HSA contribution.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Medical claims are down ~$20 per employee per month but pharmacy claims are up ~$15 (driven by specialty pharmacy)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14 members had about 23.81% of GV’s cost; 89% of members had claims less than $5000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Pharmacy average monthly utilizers is around 35%, members cost went down 18.6%, generic dispensing rate went up 3.4% but specialty drug cost went up 33.2%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 xml:space="preserve">Faculty and staff HSA contributions were up by almost $1000 per member; average account balance was $3394.  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84% of members are enrolled in high deductible plan as opposed to other plans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2015 benefit changes include; Age 26 benefit changed to end of month of 26</w:t>
      </w:r>
      <w:r>
        <w:rPr>
          <w:vertAlign w:val="superscript"/>
        </w:rPr>
        <w:t>th</w:t>
      </w:r>
      <w:r>
        <w:t xml:space="preserve"> birthday; transgender benefits added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Projected 8.51% increase of total benefit cost from 2014 to 2015 (generic drug costs are going up among other factors like new employee growth)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Cost drivers include demographics, large claim impact, technology, health care inflation trend, federal/state regulatory impact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There are many levers to manage to appropriate cost sharing:  deductibles, copay, coinsurance, faculty/staff per pay period contributions, GVSU HSA contribution, Centers of Excellence, narrow networks, wellness compliance, change TPA and provider networks, customer tools like HCBB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 xml:space="preserve">Faculty/Staff cost sharing review:  Faculty/staff costs were 14.5% of GVSU cost in 2014.  Goal is 80/20.  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High Deductible Plan is still cheaper in the must pay/might pay scenario than other plans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 xml:space="preserve">In 2015-2016: </w:t>
      </w:r>
    </w:p>
    <w:p w:rsidR="00D5706E" w:rsidRDefault="00D5706E" w:rsidP="00D5706E">
      <w:pPr>
        <w:pStyle w:val="ListParagraph"/>
        <w:numPr>
          <w:ilvl w:val="1"/>
          <w:numId w:val="1"/>
        </w:numPr>
      </w:pPr>
      <w:r>
        <w:t xml:space="preserve">HR Benefits will continue educating members on how to best utilize their plans, </w:t>
      </w:r>
      <w:proofErr w:type="spellStart"/>
      <w:r>
        <w:t>ie</w:t>
      </w:r>
      <w:proofErr w:type="spellEnd"/>
      <w:r>
        <w:t xml:space="preserve">. </w:t>
      </w:r>
      <w:proofErr w:type="gramStart"/>
      <w:r>
        <w:t>encouraging</w:t>
      </w:r>
      <w:proofErr w:type="gramEnd"/>
      <w:r>
        <w:t xml:space="preserve"> members to put $$ into HSA.  </w:t>
      </w:r>
    </w:p>
    <w:p w:rsidR="00D5706E" w:rsidRDefault="00D5706E" w:rsidP="00D5706E">
      <w:pPr>
        <w:pStyle w:val="ListParagraph"/>
        <w:numPr>
          <w:ilvl w:val="1"/>
          <w:numId w:val="1"/>
        </w:numPr>
      </w:pPr>
      <w:r>
        <w:t xml:space="preserve">Will partner with Priority Health Diabetes Prevention Program and explore Priority Health Pharmacy Option.  </w:t>
      </w:r>
    </w:p>
    <w:p w:rsidR="00D5706E" w:rsidRDefault="00D5706E" w:rsidP="00D5706E">
      <w:pPr>
        <w:pStyle w:val="ListParagraph"/>
        <w:numPr>
          <w:ilvl w:val="1"/>
          <w:numId w:val="1"/>
        </w:numPr>
      </w:pPr>
      <w:r>
        <w:t>Affordable Care Act: Supreme Court Decision could impact GV coverage.  The 2018 Cadillac Tax may affect the pre-tax benefit of HSA.  May also affect part-time benefits</w:t>
      </w:r>
    </w:p>
    <w:p w:rsidR="00D5706E" w:rsidRDefault="00D5706E" w:rsidP="00D5706E">
      <w:pPr>
        <w:pStyle w:val="ListParagraph"/>
        <w:numPr>
          <w:ilvl w:val="0"/>
          <w:numId w:val="1"/>
        </w:numPr>
      </w:pPr>
      <w:r>
        <w:t>Priority Health smartphone app is very helpful to manage your account, access the HCBB, view your membership card, select/change primary care physician, see a doctor online 24/7 using virtual visits for lower costs than urgent care, find a pharmacy and check prices through Rx Manager</w:t>
      </w:r>
    </w:p>
    <w:p w:rsidR="00882AD1" w:rsidRDefault="00882AD1"/>
    <w:sectPr w:rsidR="0088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12"/>
    <w:multiLevelType w:val="hybridMultilevel"/>
    <w:tmpl w:val="F55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E"/>
    <w:rsid w:val="00882AD1"/>
    <w:rsid w:val="00C4654B"/>
    <w:rsid w:val="00D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Marsh</dc:creator>
  <cp:lastModifiedBy>Whitney Marsh</cp:lastModifiedBy>
  <cp:revision>1</cp:revision>
  <dcterms:created xsi:type="dcterms:W3CDTF">2015-03-16T21:32:00Z</dcterms:created>
  <dcterms:modified xsi:type="dcterms:W3CDTF">2015-03-16T21:33:00Z</dcterms:modified>
</cp:coreProperties>
</file>