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193B8" w14:textId="77777777" w:rsidR="005B77BD" w:rsidRDefault="005B77BD">
      <w:pPr>
        <w:rPr>
          <w:b/>
        </w:rPr>
      </w:pPr>
    </w:p>
    <w:p w14:paraId="6C7BE743" w14:textId="77777777" w:rsidR="00D243C5" w:rsidRDefault="000934DB">
      <w:pPr>
        <w:rPr>
          <w:b/>
        </w:rPr>
      </w:pPr>
      <w:r>
        <w:rPr>
          <w:b/>
        </w:rPr>
        <w:t xml:space="preserve">2015-2016 </w:t>
      </w:r>
      <w:r w:rsidR="009067BE" w:rsidRPr="00D84817">
        <w:rPr>
          <w:b/>
        </w:rPr>
        <w:t>Graduate Assistantship Position Description</w:t>
      </w:r>
    </w:p>
    <w:p w14:paraId="5567A532" w14:textId="6863F8FD" w:rsidR="0014313A" w:rsidRPr="00D84817" w:rsidRDefault="000934DB">
      <w:pPr>
        <w:rPr>
          <w:b/>
        </w:rPr>
      </w:pPr>
      <w:r>
        <w:rPr>
          <w:b/>
        </w:rPr>
        <w:t>College of Community and Public Service Dean’s Office</w:t>
      </w:r>
    </w:p>
    <w:p w14:paraId="198DF43C" w14:textId="77777777" w:rsidR="009067BE" w:rsidRPr="00D84817" w:rsidRDefault="009067BE"/>
    <w:p w14:paraId="29E69BC4" w14:textId="77777777" w:rsidR="005B77BD" w:rsidRDefault="009067BE" w:rsidP="000934DB">
      <w:r w:rsidRPr="002F15F2">
        <w:rPr>
          <w:b/>
        </w:rPr>
        <w:t>Title:</w:t>
      </w:r>
      <w:r w:rsidR="003C12A5">
        <w:t xml:space="preserve"> </w:t>
      </w:r>
      <w:r w:rsidR="009E2816">
        <w:t>Visual Communication Design</w:t>
      </w:r>
      <w:r w:rsidRPr="00D84817">
        <w:t xml:space="preserve"> </w:t>
      </w:r>
      <w:r w:rsidR="00EA3055">
        <w:t xml:space="preserve">Graduate </w:t>
      </w:r>
      <w:r w:rsidRPr="00D84817">
        <w:t>Research Assistant</w:t>
      </w:r>
      <w:r w:rsidR="00427990">
        <w:t xml:space="preserve"> </w:t>
      </w:r>
      <w:r w:rsidRPr="00D84817">
        <w:t>(</w:t>
      </w:r>
      <w:r w:rsidR="009E2816">
        <w:t>20</w:t>
      </w:r>
      <w:r w:rsidRPr="00D84817">
        <w:t xml:space="preserve"> hours</w:t>
      </w:r>
      <w:r w:rsidR="00427990">
        <w:t xml:space="preserve"> per week). </w:t>
      </w:r>
    </w:p>
    <w:p w14:paraId="04019D3B" w14:textId="77777777" w:rsidR="005B77BD" w:rsidRDefault="005B77BD" w:rsidP="000934DB"/>
    <w:p w14:paraId="53382E19" w14:textId="1B722E97" w:rsidR="000934DB" w:rsidRDefault="00D275A6" w:rsidP="000934DB">
      <w:r>
        <w:t xml:space="preserve">Full-time graduate students in applicable degree programs </w:t>
      </w:r>
      <w:r w:rsidR="00083E79">
        <w:t xml:space="preserve">(e.g., </w:t>
      </w:r>
      <w:r w:rsidR="00427990">
        <w:t xml:space="preserve">Marketing, </w:t>
      </w:r>
      <w:r w:rsidR="00BE7303">
        <w:t xml:space="preserve">English, </w:t>
      </w:r>
      <w:r w:rsidR="00427990">
        <w:t xml:space="preserve">Communications, </w:t>
      </w:r>
      <w:r w:rsidR="00D243C5">
        <w:t xml:space="preserve">Art, </w:t>
      </w:r>
      <w:r w:rsidR="00083E79">
        <w:t>Higher Ed</w:t>
      </w:r>
      <w:r w:rsidR="00427990">
        <w:t>ucation, Public Administration</w:t>
      </w:r>
      <w:r w:rsidR="00083E79">
        <w:t xml:space="preserve">, Business) </w:t>
      </w:r>
      <w:r>
        <w:t xml:space="preserve">are eligible to apply. </w:t>
      </w:r>
      <w:r w:rsidR="005B77BD" w:rsidRPr="005B77BD">
        <w:t>The position begins</w:t>
      </w:r>
      <w:r w:rsidR="000934DB">
        <w:t xml:space="preserve"> August 2015 and </w:t>
      </w:r>
      <w:r w:rsidR="005B77BD">
        <w:t>ends</w:t>
      </w:r>
      <w:r w:rsidR="000934DB">
        <w:t xml:space="preserve"> April 2016</w:t>
      </w:r>
      <w:r w:rsidR="005B77BD">
        <w:t>. The GA</w:t>
      </w:r>
      <w:r w:rsidR="000934DB">
        <w:t xml:space="preserve"> earn</w:t>
      </w:r>
      <w:r w:rsidR="005B77BD">
        <w:t>s</w:t>
      </w:r>
      <w:r w:rsidR="000934DB">
        <w:t xml:space="preserve"> </w:t>
      </w:r>
      <w:r w:rsidR="000934DB" w:rsidRPr="00D84817">
        <w:t xml:space="preserve">a stipend of $4,000 </w:t>
      </w:r>
      <w:r w:rsidR="000934DB">
        <w:t xml:space="preserve">per semester </w:t>
      </w:r>
      <w:r w:rsidR="000934DB" w:rsidRPr="00D84817">
        <w:t>and corresponding</w:t>
      </w:r>
      <w:r w:rsidR="007D3286">
        <w:t xml:space="preserve"> (9 credit hours per semester)</w:t>
      </w:r>
      <w:r w:rsidR="000934DB" w:rsidRPr="00D84817">
        <w:t xml:space="preserve"> tuition waiver.</w:t>
      </w:r>
      <w:r w:rsidR="000934DB">
        <w:t xml:space="preserve"> </w:t>
      </w:r>
    </w:p>
    <w:p w14:paraId="25EC2834" w14:textId="77777777" w:rsidR="000934DB" w:rsidRDefault="000934DB" w:rsidP="000934DB">
      <w:bookmarkStart w:id="0" w:name="_GoBack"/>
      <w:bookmarkEnd w:id="0"/>
    </w:p>
    <w:p w14:paraId="72FF3036" w14:textId="69087DCB" w:rsidR="009067BE" w:rsidRPr="00D84817" w:rsidRDefault="00C3488C">
      <w:pPr>
        <w:rPr>
          <w:b/>
        </w:rPr>
      </w:pPr>
      <w:r>
        <w:rPr>
          <w:b/>
        </w:rPr>
        <w:t>Context of the Work:</w:t>
      </w:r>
    </w:p>
    <w:p w14:paraId="1D78BC07" w14:textId="06720D1B" w:rsidR="00FA4AA9" w:rsidRDefault="000934DB" w:rsidP="00FA4AA9">
      <w:r>
        <w:t>The College of Community and Public Service</w:t>
      </w:r>
      <w:r w:rsidR="00625567">
        <w:t xml:space="preserve"> (CCPS)</w:t>
      </w:r>
      <w:r>
        <w:t xml:space="preserve">, as the name suggests, </w:t>
      </w:r>
      <w:r w:rsidR="0093330B">
        <w:t xml:space="preserve">is </w:t>
      </w:r>
      <w:r>
        <w:t>highly engaged with our local and regional communities. As a result</w:t>
      </w:r>
      <w:r w:rsidR="00A11EC8">
        <w:t>,</w:t>
      </w:r>
      <w:r>
        <w:t xml:space="preserve"> our communications tools need to speak to internal—more academic—audiences </w:t>
      </w:r>
      <w:r w:rsidR="00D243C5">
        <w:t>as well as</w:t>
      </w:r>
      <w:r>
        <w:t xml:space="preserve"> our community partners. Through its programs, CCPS offers h</w:t>
      </w:r>
      <w:r w:rsidR="00FA4AA9">
        <w:t>igh-q</w:t>
      </w:r>
      <w:r w:rsidR="00FA4AA9" w:rsidRPr="00D84817">
        <w:t>uality</w:t>
      </w:r>
      <w:r w:rsidR="00FA4AA9">
        <w:t>,</w:t>
      </w:r>
      <w:r w:rsidR="00FA4AA9" w:rsidRPr="00D84817">
        <w:t xml:space="preserve"> </w:t>
      </w:r>
      <w:r w:rsidR="00FA4AA9">
        <w:t xml:space="preserve">progressively challenging community </w:t>
      </w:r>
      <w:r w:rsidR="00FA4AA9" w:rsidRPr="00D84817">
        <w:t xml:space="preserve">engagement </w:t>
      </w:r>
      <w:r w:rsidR="00FA4AA9">
        <w:t xml:space="preserve">opportunities </w:t>
      </w:r>
      <w:r w:rsidR="007D3286">
        <w:t xml:space="preserve">that </w:t>
      </w:r>
      <w:r w:rsidR="00FA4AA9">
        <w:t>enhance</w:t>
      </w:r>
      <w:r w:rsidR="00FA4AA9" w:rsidRPr="00D84817">
        <w:t xml:space="preserve"> </w:t>
      </w:r>
      <w:r w:rsidR="00FA4AA9">
        <w:t>students’ learning, develop</w:t>
      </w:r>
      <w:r w:rsidR="00FA4AA9" w:rsidRPr="00D84817">
        <w:t xml:space="preserve"> </w:t>
      </w:r>
      <w:r w:rsidR="00FA4AA9">
        <w:t>the high-level abilities employers are seeking</w:t>
      </w:r>
      <w:r w:rsidR="00FA4AA9" w:rsidRPr="00D84817">
        <w:t xml:space="preserve">, and </w:t>
      </w:r>
      <w:r w:rsidR="00FA4AA9">
        <w:t xml:space="preserve">increase civic responsibility. </w:t>
      </w:r>
    </w:p>
    <w:p w14:paraId="3BD22485" w14:textId="77777777" w:rsidR="00FA4AA9" w:rsidRPr="00D84817" w:rsidRDefault="00FA4AA9" w:rsidP="00FA4AA9"/>
    <w:p w14:paraId="515DD02F" w14:textId="52BE3947" w:rsidR="00C3488C" w:rsidRDefault="00625567" w:rsidP="004E3617">
      <w:r>
        <w:t xml:space="preserve">In addition, the CCPS Dean’s Office hosts the Office for Community Engagement, which </w:t>
      </w:r>
      <w:r w:rsidR="005B77BD">
        <w:t>serves</w:t>
      </w:r>
      <w:r>
        <w:t xml:space="preserve"> the entire university. This office is now beginning to</w:t>
      </w:r>
      <w:r w:rsidR="00641C09">
        <w:t xml:space="preserve"> </w:t>
      </w:r>
      <w:r w:rsidR="00ED1D0E">
        <w:t xml:space="preserve">function </w:t>
      </w:r>
      <w:r>
        <w:t xml:space="preserve">along with </w:t>
      </w:r>
      <w:r w:rsidR="00ED1D0E">
        <w:t xml:space="preserve">three other university offices </w:t>
      </w:r>
      <w:r>
        <w:t xml:space="preserve">as </w:t>
      </w:r>
      <w:r w:rsidR="00ED1D0E">
        <w:t>anchors</w:t>
      </w:r>
      <w:r w:rsidR="00F82267">
        <w:t xml:space="preserve"> </w:t>
      </w:r>
      <w:r w:rsidR="00641C09">
        <w:t>in</w:t>
      </w:r>
      <w:r w:rsidR="00F82267">
        <w:t xml:space="preserve"> </w:t>
      </w:r>
      <w:r w:rsidR="00D243C5">
        <w:t>a</w:t>
      </w:r>
      <w:r w:rsidR="00F82267">
        <w:t xml:space="preserve"> </w:t>
      </w:r>
      <w:r w:rsidR="00A11EC8">
        <w:t xml:space="preserve">collective </w:t>
      </w:r>
      <w:r w:rsidR="00F82267">
        <w:t xml:space="preserve">that </w:t>
      </w:r>
      <w:r w:rsidR="00641C09">
        <w:t>supports the engagement of</w:t>
      </w:r>
      <w:r w:rsidR="00F82267">
        <w:t xml:space="preserve"> three </w:t>
      </w:r>
      <w:r w:rsidR="007C08EB">
        <w:t xml:space="preserve">primary </w:t>
      </w:r>
      <w:r w:rsidR="00F82267">
        <w:t xml:space="preserve">stakeholder groups: students, faculty/staff, and community partners. The Civic Engagement Collective must now develop a “portal”—a kind of front door—through which these three </w:t>
      </w:r>
      <w:r w:rsidR="00D243C5">
        <w:t xml:space="preserve">stakeholder </w:t>
      </w:r>
      <w:r w:rsidR="00F82267">
        <w:t>groups can enter and find their way to resources and opportunities. A new website and marketing materia</w:t>
      </w:r>
      <w:r w:rsidR="007C08EB">
        <w:t xml:space="preserve">ls are needed for this portal. The work must be aligned with a new marketing campaign from </w:t>
      </w:r>
      <w:r w:rsidR="00641C09">
        <w:t>Institutional Marketing.</w:t>
      </w:r>
      <w:r w:rsidR="007C08EB">
        <w:t xml:space="preserve"> </w:t>
      </w:r>
    </w:p>
    <w:p w14:paraId="190DA893" w14:textId="77777777" w:rsidR="004E3617" w:rsidRPr="00C3488C" w:rsidRDefault="004E3617" w:rsidP="004E3617">
      <w:pPr>
        <w:rPr>
          <w:rFonts w:ascii="Calibri" w:hAnsi="Calibri" w:cs="Calibri"/>
        </w:rPr>
      </w:pPr>
    </w:p>
    <w:p w14:paraId="2A5F9520" w14:textId="076E6067" w:rsidR="00B14293" w:rsidRDefault="004E3617" w:rsidP="00B1429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Essential </w:t>
      </w:r>
      <w:r w:rsidR="00B14293">
        <w:rPr>
          <w:rFonts w:ascii="Calibri" w:hAnsi="Calibri" w:cs="Calibri"/>
          <w:b/>
        </w:rPr>
        <w:t>functions of the position:</w:t>
      </w:r>
    </w:p>
    <w:p w14:paraId="09980D89" w14:textId="023B6C88" w:rsidR="00A11EC8" w:rsidRDefault="007C08EB" w:rsidP="00A11E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Create, </w:t>
      </w:r>
      <w:r w:rsidR="00F82267">
        <w:rPr>
          <w:rFonts w:ascii="Calibri" w:hAnsi="Calibri" w:cs="Calibri"/>
        </w:rPr>
        <w:t>test</w:t>
      </w:r>
      <w:r>
        <w:rPr>
          <w:rFonts w:ascii="Calibri" w:hAnsi="Calibri" w:cs="Calibri"/>
        </w:rPr>
        <w:t>, and refine</w:t>
      </w:r>
      <w:r w:rsidR="004279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="00427990">
        <w:rPr>
          <w:rFonts w:ascii="Calibri" w:hAnsi="Calibri" w:cs="Calibri"/>
        </w:rPr>
        <w:t>Civic Engagement Collective web page</w:t>
      </w:r>
      <w:r w:rsidR="00F82267">
        <w:rPr>
          <w:rFonts w:ascii="Calibri" w:hAnsi="Calibri" w:cs="Calibri"/>
        </w:rPr>
        <w:t xml:space="preserve"> </w:t>
      </w:r>
      <w:r w:rsidR="00D243C5">
        <w:rPr>
          <w:rFonts w:ascii="Calibri" w:hAnsi="Calibri" w:cs="Calibri"/>
        </w:rPr>
        <w:t>(the portal)</w:t>
      </w:r>
    </w:p>
    <w:p w14:paraId="48797E18" w14:textId="294BEB55" w:rsidR="00A11EC8" w:rsidRPr="00A11EC8" w:rsidRDefault="00A11EC8" w:rsidP="00A11EC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A11EC8">
        <w:rPr>
          <w:rFonts w:ascii="Calibri" w:hAnsi="Calibri" w:cs="Calibri"/>
        </w:rPr>
        <w:t>Employing the tools of Design Thinking, gather perspectives from the three stakeholder groups on use of and preferences for a civic engagement portal</w:t>
      </w:r>
    </w:p>
    <w:p w14:paraId="3E1BB848" w14:textId="1E2150DA" w:rsidR="00A11EC8" w:rsidRPr="00A11EC8" w:rsidRDefault="00A11EC8" w:rsidP="00A11EC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Collect the best examples of website design related to the needs of the Civic Engagement Collective</w:t>
      </w:r>
    </w:p>
    <w:p w14:paraId="4812F33E" w14:textId="3B3F7C12" w:rsidR="00BE7303" w:rsidRDefault="00BE7303" w:rsidP="00A11EC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Gather community engagement exemplars, first from CCPS, and then across the university, for </w:t>
      </w:r>
      <w:r w:rsidR="00641C09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website, Honor Roll stories, and more</w:t>
      </w:r>
    </w:p>
    <w:p w14:paraId="2216FFD4" w14:textId="46C183E7" w:rsidR="00641C09" w:rsidRPr="00641C09" w:rsidRDefault="00BE7303" w:rsidP="00A11EC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Working with </w:t>
      </w:r>
      <w:r w:rsidR="00F82267">
        <w:rPr>
          <w:rFonts w:ascii="Calibri" w:hAnsi="Calibri" w:cs="Calibri"/>
        </w:rPr>
        <w:t xml:space="preserve">the Promotions Office Video Team, coordinate </w:t>
      </w:r>
      <w:r w:rsidR="005B77BD">
        <w:rPr>
          <w:rFonts w:ascii="Calibri" w:hAnsi="Calibri" w:cs="Calibri"/>
        </w:rPr>
        <w:t>three</w:t>
      </w:r>
      <w:r w:rsidR="00F82267">
        <w:rPr>
          <w:rFonts w:ascii="Calibri" w:hAnsi="Calibri" w:cs="Calibri"/>
        </w:rPr>
        <w:t xml:space="preserve"> short</w:t>
      </w:r>
      <w:r w:rsidR="00427990">
        <w:rPr>
          <w:rFonts w:ascii="Calibri" w:hAnsi="Calibri" w:cs="Calibri"/>
        </w:rPr>
        <w:t xml:space="preserve"> videos </w:t>
      </w:r>
      <w:r w:rsidR="00F82267">
        <w:rPr>
          <w:rFonts w:ascii="Calibri" w:hAnsi="Calibri" w:cs="Calibri"/>
        </w:rPr>
        <w:t>demonstrating</w:t>
      </w:r>
      <w:r w:rsidR="00427990">
        <w:rPr>
          <w:rFonts w:ascii="Calibri" w:hAnsi="Calibri" w:cs="Calibri"/>
        </w:rPr>
        <w:t xml:space="preserve"> engaged teaching, learning, and research</w:t>
      </w:r>
      <w:r w:rsidR="00F82267">
        <w:rPr>
          <w:rFonts w:ascii="Calibri" w:hAnsi="Calibri" w:cs="Calibri"/>
        </w:rPr>
        <w:t xml:space="preserve"> from student, faculty, and community partner perspectives, </w:t>
      </w:r>
      <w:r>
        <w:rPr>
          <w:rFonts w:ascii="Calibri" w:hAnsi="Calibri" w:cs="Calibri"/>
        </w:rPr>
        <w:t>and imbed into website</w:t>
      </w:r>
    </w:p>
    <w:p w14:paraId="20CF2EA6" w14:textId="3414D717" w:rsidR="00427990" w:rsidRDefault="00427990" w:rsidP="00A11EC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Integrate civic and community engagement messages into multiple GVSU websites</w:t>
      </w:r>
      <w:r w:rsidR="00BE7303">
        <w:rPr>
          <w:rFonts w:ascii="Calibri" w:hAnsi="Calibri" w:cs="Calibri"/>
        </w:rPr>
        <w:t>, including CCPS</w:t>
      </w:r>
      <w:r w:rsidR="00F82267">
        <w:rPr>
          <w:rFonts w:ascii="Calibri" w:hAnsi="Calibri" w:cs="Calibri"/>
        </w:rPr>
        <w:t>, with links to the portal</w:t>
      </w:r>
    </w:p>
    <w:p w14:paraId="05BB1AEE" w14:textId="06C41978" w:rsidR="004E793F" w:rsidRDefault="004E793F" w:rsidP="004279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Design</w:t>
      </w:r>
      <w:r w:rsidR="00A11EC8">
        <w:rPr>
          <w:rFonts w:ascii="Calibri" w:hAnsi="Calibri" w:cs="Calibri"/>
        </w:rPr>
        <w:t xml:space="preserve"> a variety of </w:t>
      </w:r>
      <w:r w:rsidR="005B77BD">
        <w:rPr>
          <w:rFonts w:ascii="Calibri" w:hAnsi="Calibri" w:cs="Calibri"/>
        </w:rPr>
        <w:t xml:space="preserve">visual </w:t>
      </w:r>
      <w:r w:rsidR="00A11EC8">
        <w:rPr>
          <w:rFonts w:ascii="Calibri" w:hAnsi="Calibri" w:cs="Calibri"/>
        </w:rPr>
        <w:t>communication tools</w:t>
      </w:r>
      <w:r>
        <w:rPr>
          <w:rFonts w:ascii="Calibri" w:hAnsi="Calibri" w:cs="Calibri"/>
        </w:rPr>
        <w:t xml:space="preserve"> </w:t>
      </w:r>
      <w:r w:rsidR="00D243C5">
        <w:rPr>
          <w:rFonts w:ascii="Calibri" w:hAnsi="Calibri" w:cs="Calibri"/>
        </w:rPr>
        <w:t>to support the work of CCPS and the Office for Community Engagement</w:t>
      </w:r>
    </w:p>
    <w:p w14:paraId="6E2617B7" w14:textId="0EC94BF7" w:rsidR="00641C09" w:rsidRDefault="00641C09" w:rsidP="004279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Attend m</w:t>
      </w:r>
      <w:r w:rsidR="00D243C5">
        <w:rPr>
          <w:rFonts w:ascii="Calibri" w:hAnsi="Calibri" w:cs="Calibri"/>
        </w:rPr>
        <w:t xml:space="preserve">eetings of the </w:t>
      </w:r>
      <w:r>
        <w:rPr>
          <w:rFonts w:ascii="Calibri" w:hAnsi="Calibri" w:cs="Calibri"/>
        </w:rPr>
        <w:t xml:space="preserve">communications workgroup with Institutional Marketing </w:t>
      </w:r>
    </w:p>
    <w:p w14:paraId="41AE1EC1" w14:textId="1CD41F40" w:rsidR="00A11EC8" w:rsidRPr="00427990" w:rsidRDefault="00A11EC8" w:rsidP="0042799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Provide general</w:t>
      </w:r>
      <w:r w:rsidR="00D243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support for CCPS</w:t>
      </w:r>
    </w:p>
    <w:p w14:paraId="619A8582" w14:textId="0000AE63" w:rsidR="00EA3055" w:rsidRDefault="00EA3055" w:rsidP="00B1429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Other duties as assigned</w:t>
      </w:r>
    </w:p>
    <w:p w14:paraId="232B33FD" w14:textId="77777777" w:rsidR="005B77BD" w:rsidRDefault="005B77BD" w:rsidP="00273726">
      <w:pPr>
        <w:rPr>
          <w:b/>
        </w:rPr>
      </w:pPr>
    </w:p>
    <w:p w14:paraId="3DAD4482" w14:textId="77777777" w:rsidR="00273726" w:rsidRPr="00A07A0D" w:rsidRDefault="00273726" w:rsidP="00273726">
      <w:pPr>
        <w:rPr>
          <w:b/>
        </w:rPr>
      </w:pPr>
      <w:r w:rsidRPr="00A07A0D">
        <w:rPr>
          <w:b/>
        </w:rPr>
        <w:t>Qualifications:</w:t>
      </w:r>
    </w:p>
    <w:p w14:paraId="497E1A13" w14:textId="77777777" w:rsidR="004E793F" w:rsidRDefault="004E793F" w:rsidP="004E793F">
      <w:pPr>
        <w:pStyle w:val="ListParagraph"/>
        <w:numPr>
          <w:ilvl w:val="0"/>
          <w:numId w:val="7"/>
        </w:numPr>
      </w:pPr>
      <w:r>
        <w:t>Graphic design skills</w:t>
      </w:r>
    </w:p>
    <w:p w14:paraId="769FD993" w14:textId="13112A72" w:rsidR="00F82267" w:rsidRDefault="00F82267" w:rsidP="00BE7303">
      <w:pPr>
        <w:pStyle w:val="ListParagraph"/>
        <w:numPr>
          <w:ilvl w:val="0"/>
          <w:numId w:val="7"/>
        </w:numPr>
      </w:pPr>
      <w:r>
        <w:t>Experience with w</w:t>
      </w:r>
      <w:r w:rsidR="00BE7303">
        <w:t>eb design</w:t>
      </w:r>
    </w:p>
    <w:p w14:paraId="2258366A" w14:textId="77777777" w:rsidR="007C08EB" w:rsidRPr="00D84817" w:rsidRDefault="007C08EB" w:rsidP="007C08EB">
      <w:pPr>
        <w:pStyle w:val="ListParagraph"/>
        <w:numPr>
          <w:ilvl w:val="0"/>
          <w:numId w:val="7"/>
        </w:numPr>
      </w:pPr>
      <w:r w:rsidRPr="00D84817">
        <w:t>Excellent writing and communication skills</w:t>
      </w:r>
    </w:p>
    <w:p w14:paraId="6998BFF9" w14:textId="77777777" w:rsidR="007C08EB" w:rsidRDefault="007C08EB" w:rsidP="007C08EB">
      <w:pPr>
        <w:pStyle w:val="ListParagraph"/>
        <w:numPr>
          <w:ilvl w:val="0"/>
          <w:numId w:val="7"/>
        </w:numPr>
      </w:pPr>
      <w:r>
        <w:t>Ability to work with complex ideas and to think critically and creatively</w:t>
      </w:r>
    </w:p>
    <w:p w14:paraId="1396B319" w14:textId="1237FF2C" w:rsidR="00BE7303" w:rsidRDefault="007C08EB" w:rsidP="00F82267">
      <w:pPr>
        <w:pStyle w:val="ListParagraph"/>
        <w:numPr>
          <w:ilvl w:val="0"/>
          <w:numId w:val="7"/>
        </w:numPr>
      </w:pPr>
      <w:r>
        <w:lastRenderedPageBreak/>
        <w:t xml:space="preserve">Design Thinking skills are desirable </w:t>
      </w:r>
      <w:r w:rsidR="00641C09">
        <w:t>but not required</w:t>
      </w:r>
    </w:p>
    <w:p w14:paraId="5700DEF7" w14:textId="125C614E" w:rsidR="00D84817" w:rsidRPr="00D84817" w:rsidRDefault="00D84817" w:rsidP="00D84817">
      <w:pPr>
        <w:pStyle w:val="ListParagraph"/>
        <w:numPr>
          <w:ilvl w:val="0"/>
          <w:numId w:val="7"/>
        </w:numPr>
      </w:pPr>
      <w:r w:rsidRPr="00D84817">
        <w:t>Ability to understand an</w:t>
      </w:r>
      <w:r w:rsidR="00063CAE">
        <w:t>d integrate the</w:t>
      </w:r>
      <w:r w:rsidR="00BE7303">
        <w:t xml:space="preserve"> cultural aspects of GVSU into the work</w:t>
      </w:r>
    </w:p>
    <w:p w14:paraId="7D091703" w14:textId="0F4BD7AB" w:rsidR="00D84817" w:rsidRDefault="0014313A" w:rsidP="00D84817">
      <w:pPr>
        <w:pStyle w:val="ListParagraph"/>
        <w:numPr>
          <w:ilvl w:val="0"/>
          <w:numId w:val="7"/>
        </w:numPr>
      </w:pPr>
      <w:r>
        <w:t>Experience with</w:t>
      </w:r>
      <w:r w:rsidR="00D84817">
        <w:t xml:space="preserve"> </w:t>
      </w:r>
      <w:r>
        <w:t xml:space="preserve">planning and implementing </w:t>
      </w:r>
      <w:r w:rsidR="00D84817">
        <w:t>projects</w:t>
      </w:r>
    </w:p>
    <w:p w14:paraId="7878AD02" w14:textId="61C51A9B" w:rsidR="00A07A0D" w:rsidRDefault="00A07A0D" w:rsidP="00D84817">
      <w:pPr>
        <w:pStyle w:val="ListParagraph"/>
        <w:numPr>
          <w:ilvl w:val="0"/>
          <w:numId w:val="7"/>
        </w:numPr>
      </w:pPr>
      <w:r>
        <w:t xml:space="preserve">Ability to </w:t>
      </w:r>
      <w:r w:rsidR="00D243C5">
        <w:t xml:space="preserve">balance the requirements of two </w:t>
      </w:r>
      <w:r w:rsidR="00063CAE">
        <w:t>supervisor</w:t>
      </w:r>
      <w:r w:rsidR="00D243C5">
        <w:t xml:space="preserve">s </w:t>
      </w:r>
    </w:p>
    <w:p w14:paraId="294D4CE8" w14:textId="77777777" w:rsidR="000934DB" w:rsidRDefault="000934DB" w:rsidP="000934DB"/>
    <w:p w14:paraId="158C3939" w14:textId="6597B891" w:rsidR="000934DB" w:rsidRDefault="007D3286" w:rsidP="000934DB">
      <w:r>
        <w:rPr>
          <w:b/>
        </w:rPr>
        <w:t>To apply</w:t>
      </w:r>
      <w:r w:rsidR="000934DB" w:rsidRPr="000934DB">
        <w:rPr>
          <w:b/>
        </w:rPr>
        <w:t>:</w:t>
      </w:r>
      <w:r w:rsidR="000934DB">
        <w:t xml:space="preserve"> Submit a resume, letter of interest, and three references to Ruth Stegeman, </w:t>
      </w:r>
      <w:hyperlink r:id="rId8" w:history="1">
        <w:r w:rsidR="000934DB" w:rsidRPr="00541FEF">
          <w:rPr>
            <w:rStyle w:val="Hyperlink"/>
          </w:rPr>
          <w:t>stegemar@gvsu.edu</w:t>
        </w:r>
      </w:hyperlink>
      <w:r w:rsidR="000934DB">
        <w:t>.</w:t>
      </w:r>
    </w:p>
    <w:p w14:paraId="0F082295" w14:textId="77777777" w:rsidR="000934DB" w:rsidRPr="00D84817" w:rsidRDefault="000934DB" w:rsidP="000934DB"/>
    <w:p w14:paraId="3680CFA5" w14:textId="77777777" w:rsidR="000934DB" w:rsidRPr="00AD58F7" w:rsidRDefault="000934DB" w:rsidP="000934DB">
      <w:pPr>
        <w:rPr>
          <w:b/>
        </w:rPr>
      </w:pPr>
      <w:r w:rsidRPr="00AD58F7">
        <w:rPr>
          <w:b/>
        </w:rPr>
        <w:t>Contact Information:</w:t>
      </w:r>
    </w:p>
    <w:p w14:paraId="06AACDFA" w14:textId="77777777" w:rsidR="000934DB" w:rsidRDefault="000934DB" w:rsidP="000934DB">
      <w:r>
        <w:t>Ruth Stegeman, Assistant Dean, Director for Community Engagement</w:t>
      </w:r>
    </w:p>
    <w:p w14:paraId="61ACABE9" w14:textId="331D705C" w:rsidR="000934DB" w:rsidRDefault="000934DB" w:rsidP="000934DB">
      <w:r>
        <w:t xml:space="preserve">230C DeVos Center, 616-331-9120, </w:t>
      </w:r>
      <w:hyperlink r:id="rId9" w:history="1">
        <w:r w:rsidRPr="00EF0BC2">
          <w:rPr>
            <w:rStyle w:val="Hyperlink"/>
          </w:rPr>
          <w:t>stegemar@gvsu.edu</w:t>
        </w:r>
      </w:hyperlink>
    </w:p>
    <w:p w14:paraId="384BFD69" w14:textId="77777777" w:rsidR="000934DB" w:rsidRDefault="000934DB" w:rsidP="000934DB"/>
    <w:p w14:paraId="410BD367" w14:textId="2C11B29D" w:rsidR="000934DB" w:rsidRDefault="000934DB" w:rsidP="000934DB">
      <w:r>
        <w:t>Dr. Mark Hoffman, Associate Dean, College of Community and Public Service</w:t>
      </w:r>
      <w:r w:rsidR="00D243C5">
        <w:t xml:space="preserve"> Dean’s Office, </w:t>
      </w:r>
      <w:r w:rsidR="005B77BD">
        <w:t xml:space="preserve">287C DeVos Center, </w:t>
      </w:r>
      <w:r w:rsidR="00D243C5">
        <w:t>616-331-6981</w:t>
      </w:r>
      <w:r>
        <w:t xml:space="preserve">, </w:t>
      </w:r>
      <w:hyperlink r:id="rId10" w:history="1">
        <w:r w:rsidR="00D243C5" w:rsidRPr="00541FEF">
          <w:rPr>
            <w:rStyle w:val="Hyperlink"/>
          </w:rPr>
          <w:t>hoffmanm@gvsu.edu</w:t>
        </w:r>
      </w:hyperlink>
    </w:p>
    <w:p w14:paraId="67A4842F" w14:textId="77777777" w:rsidR="00D243C5" w:rsidRDefault="00D243C5" w:rsidP="000934DB"/>
    <w:p w14:paraId="7C6EC492" w14:textId="3E214D8C" w:rsidR="009067BE" w:rsidRPr="00083E79" w:rsidRDefault="009067BE">
      <w:pPr>
        <w:rPr>
          <w:b/>
        </w:rPr>
      </w:pPr>
    </w:p>
    <w:sectPr w:rsidR="009067BE" w:rsidRPr="00083E79" w:rsidSect="00083E79">
      <w:footerReference w:type="even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0912" w14:textId="77777777" w:rsidR="00ED1D0E" w:rsidRDefault="00ED1D0E" w:rsidP="00AD58F7">
      <w:r>
        <w:separator/>
      </w:r>
    </w:p>
  </w:endnote>
  <w:endnote w:type="continuationSeparator" w:id="0">
    <w:p w14:paraId="3BEF9B4A" w14:textId="77777777" w:rsidR="00ED1D0E" w:rsidRDefault="00ED1D0E" w:rsidP="00A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8001" w14:textId="77777777" w:rsidR="00ED1D0E" w:rsidRDefault="00ED1D0E" w:rsidP="00D275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5FF36" w14:textId="77777777" w:rsidR="00ED1D0E" w:rsidRDefault="00ED1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E6C78" w14:textId="77777777" w:rsidR="00ED1D0E" w:rsidRDefault="00ED1D0E" w:rsidP="00AD58F7">
      <w:r>
        <w:separator/>
      </w:r>
    </w:p>
  </w:footnote>
  <w:footnote w:type="continuationSeparator" w:id="0">
    <w:p w14:paraId="4CD671A0" w14:textId="77777777" w:rsidR="00ED1D0E" w:rsidRDefault="00ED1D0E" w:rsidP="00AD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2C0"/>
    <w:multiLevelType w:val="hybridMultilevel"/>
    <w:tmpl w:val="F80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2F6"/>
    <w:multiLevelType w:val="hybridMultilevel"/>
    <w:tmpl w:val="D9D6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1900"/>
    <w:multiLevelType w:val="hybridMultilevel"/>
    <w:tmpl w:val="7CDC6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4A0E08"/>
    <w:multiLevelType w:val="hybridMultilevel"/>
    <w:tmpl w:val="D93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DD4"/>
    <w:multiLevelType w:val="hybridMultilevel"/>
    <w:tmpl w:val="292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2F4E"/>
    <w:multiLevelType w:val="hybridMultilevel"/>
    <w:tmpl w:val="107842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3157B5"/>
    <w:multiLevelType w:val="hybridMultilevel"/>
    <w:tmpl w:val="2B2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D2ED2"/>
    <w:multiLevelType w:val="hybridMultilevel"/>
    <w:tmpl w:val="F016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349C2"/>
    <w:multiLevelType w:val="hybridMultilevel"/>
    <w:tmpl w:val="D4E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1071F"/>
    <w:multiLevelType w:val="hybridMultilevel"/>
    <w:tmpl w:val="C802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64EB"/>
    <w:multiLevelType w:val="hybridMultilevel"/>
    <w:tmpl w:val="4E4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E"/>
    <w:rsid w:val="000540F5"/>
    <w:rsid w:val="00063CAE"/>
    <w:rsid w:val="00083E79"/>
    <w:rsid w:val="000934DB"/>
    <w:rsid w:val="000D7E52"/>
    <w:rsid w:val="000E6E85"/>
    <w:rsid w:val="00110A50"/>
    <w:rsid w:val="001333B5"/>
    <w:rsid w:val="0014313A"/>
    <w:rsid w:val="00155D33"/>
    <w:rsid w:val="00246BC6"/>
    <w:rsid w:val="002542A3"/>
    <w:rsid w:val="00270EEC"/>
    <w:rsid w:val="00273726"/>
    <w:rsid w:val="002F15F2"/>
    <w:rsid w:val="0039700C"/>
    <w:rsid w:val="003C12A5"/>
    <w:rsid w:val="003E46B4"/>
    <w:rsid w:val="003F16B8"/>
    <w:rsid w:val="00427990"/>
    <w:rsid w:val="004E3617"/>
    <w:rsid w:val="004E793F"/>
    <w:rsid w:val="00592D5C"/>
    <w:rsid w:val="005B77BD"/>
    <w:rsid w:val="005C38C9"/>
    <w:rsid w:val="005C3AE3"/>
    <w:rsid w:val="006146D9"/>
    <w:rsid w:val="00625567"/>
    <w:rsid w:val="00641C09"/>
    <w:rsid w:val="00674550"/>
    <w:rsid w:val="00674C95"/>
    <w:rsid w:val="006A0E82"/>
    <w:rsid w:val="007314F3"/>
    <w:rsid w:val="007C08EB"/>
    <w:rsid w:val="007D3286"/>
    <w:rsid w:val="007E052F"/>
    <w:rsid w:val="00824A56"/>
    <w:rsid w:val="009067BE"/>
    <w:rsid w:val="0093330B"/>
    <w:rsid w:val="009A1625"/>
    <w:rsid w:val="009E2816"/>
    <w:rsid w:val="00A07A0D"/>
    <w:rsid w:val="00A11EC8"/>
    <w:rsid w:val="00A55762"/>
    <w:rsid w:val="00AD1108"/>
    <w:rsid w:val="00AD58F7"/>
    <w:rsid w:val="00B14293"/>
    <w:rsid w:val="00B23C77"/>
    <w:rsid w:val="00B3437B"/>
    <w:rsid w:val="00B63445"/>
    <w:rsid w:val="00BE7303"/>
    <w:rsid w:val="00C02D5E"/>
    <w:rsid w:val="00C05C6C"/>
    <w:rsid w:val="00C14969"/>
    <w:rsid w:val="00C3488C"/>
    <w:rsid w:val="00CB6652"/>
    <w:rsid w:val="00CF1E09"/>
    <w:rsid w:val="00D243C5"/>
    <w:rsid w:val="00D275A6"/>
    <w:rsid w:val="00D603F5"/>
    <w:rsid w:val="00D84817"/>
    <w:rsid w:val="00E93A71"/>
    <w:rsid w:val="00EA3055"/>
    <w:rsid w:val="00ED1D0E"/>
    <w:rsid w:val="00F82267"/>
    <w:rsid w:val="00F969EE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F8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5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F7"/>
  </w:style>
  <w:style w:type="character" w:styleId="PageNumber">
    <w:name w:val="page number"/>
    <w:basedOn w:val="DefaultParagraphFont"/>
    <w:uiPriority w:val="99"/>
    <w:semiHidden/>
    <w:unhideWhenUsed/>
    <w:rsid w:val="00AD58F7"/>
  </w:style>
  <w:style w:type="paragraph" w:styleId="Header">
    <w:name w:val="header"/>
    <w:basedOn w:val="Normal"/>
    <w:link w:val="HeaderChar"/>
    <w:uiPriority w:val="99"/>
    <w:unhideWhenUsed/>
    <w:rsid w:val="00B34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5F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F7"/>
  </w:style>
  <w:style w:type="character" w:styleId="PageNumber">
    <w:name w:val="page number"/>
    <w:basedOn w:val="DefaultParagraphFont"/>
    <w:uiPriority w:val="99"/>
    <w:semiHidden/>
    <w:unhideWhenUsed/>
    <w:rsid w:val="00AD58F7"/>
  </w:style>
  <w:style w:type="paragraph" w:styleId="Header">
    <w:name w:val="header"/>
    <w:basedOn w:val="Normal"/>
    <w:link w:val="HeaderChar"/>
    <w:uiPriority w:val="99"/>
    <w:unhideWhenUsed/>
    <w:rsid w:val="00B34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gemar@gv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offmanm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gemar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Stegeman</dc:creator>
  <cp:lastModifiedBy>rl</cp:lastModifiedBy>
  <cp:revision>2</cp:revision>
  <cp:lastPrinted>2013-04-04T19:20:00Z</cp:lastPrinted>
  <dcterms:created xsi:type="dcterms:W3CDTF">2015-08-11T12:31:00Z</dcterms:created>
  <dcterms:modified xsi:type="dcterms:W3CDTF">2015-08-11T12:31:00Z</dcterms:modified>
</cp:coreProperties>
</file>