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8820" w14:textId="1BDBEAB4" w:rsidR="004D34AB" w:rsidRPr="004D34AB" w:rsidRDefault="004D34AB">
      <w:pPr>
        <w:rPr>
          <w:b/>
          <w:color w:val="000000" w:themeColor="text1"/>
          <w:u w:val="single"/>
        </w:rPr>
      </w:pPr>
      <w:bookmarkStart w:id="0" w:name="_Hlk15813766"/>
      <w:r w:rsidRPr="004D34AB">
        <w:rPr>
          <w:b/>
          <w:color w:val="000000" w:themeColor="text1"/>
          <w:u w:val="single"/>
        </w:rPr>
        <w:t>College Wide Meeting, February 14, 2019</w:t>
      </w:r>
    </w:p>
    <w:p w14:paraId="5B6718B5" w14:textId="77777777" w:rsidR="004D34AB" w:rsidRDefault="004D34AB">
      <w:pPr>
        <w:rPr>
          <w:b/>
          <w:color w:val="FF0000"/>
        </w:rPr>
      </w:pPr>
    </w:p>
    <w:p w14:paraId="2DB76A62" w14:textId="1A8843E2" w:rsidR="004D34AB" w:rsidRDefault="004D34AB" w:rsidP="004D34AB">
      <w:pPr>
        <w:rPr>
          <w:bCs/>
          <w:color w:val="000000" w:themeColor="text1"/>
        </w:rPr>
      </w:pPr>
      <w:r w:rsidRPr="004D34AB">
        <w:rPr>
          <w:bCs/>
          <w:color w:val="000000" w:themeColor="text1"/>
        </w:rPr>
        <w:t xml:space="preserve">Given the weak performance </w:t>
      </w:r>
      <w:r>
        <w:rPr>
          <w:bCs/>
          <w:color w:val="000000" w:themeColor="text1"/>
        </w:rPr>
        <w:t>of BBA and BBA-ACC students on the assessment of information literacy, a College Wide Meeting was held on February 14, 2019 at which Seidman faculty were divided into several groups to provide feedback on the enclosed assignments used in ECO 210 and 211 for assessment purposes.</w:t>
      </w:r>
    </w:p>
    <w:p w14:paraId="78A0FFCD" w14:textId="53825F58" w:rsidR="004D34AB" w:rsidRDefault="004D34AB" w:rsidP="004D34AB">
      <w:pPr>
        <w:rPr>
          <w:bCs/>
          <w:color w:val="000000" w:themeColor="text1"/>
        </w:rPr>
      </w:pPr>
    </w:p>
    <w:p w14:paraId="4B90A72F" w14:textId="5E4ABB8A" w:rsidR="004D34AB" w:rsidRPr="004D34AB" w:rsidRDefault="004D34AB" w:rsidP="004D34AB">
      <w:pPr>
        <w:rPr>
          <w:bCs/>
          <w:color w:val="000000" w:themeColor="text1"/>
        </w:rPr>
      </w:pPr>
      <w:r>
        <w:rPr>
          <w:bCs/>
          <w:color w:val="000000" w:themeColor="text1"/>
        </w:rPr>
        <w:t>The feedback received was consistent in recommending streamlining the assignments and increasing the point allocation from 5% to at least 10% of a student’s grade. These recommendations were adapted before the second round of assessment</w:t>
      </w:r>
    </w:p>
    <w:p w14:paraId="6B23C8FA" w14:textId="77777777" w:rsidR="004D34AB" w:rsidRDefault="004D34AB" w:rsidP="004D34AB">
      <w:pPr>
        <w:rPr>
          <w:b/>
          <w:color w:val="FF0000"/>
        </w:rPr>
      </w:pPr>
    </w:p>
    <w:p w14:paraId="3441E068" w14:textId="77777777" w:rsidR="004D34AB" w:rsidRDefault="004D34AB">
      <w:pPr>
        <w:rPr>
          <w:b/>
          <w:color w:val="FF0000"/>
        </w:rPr>
      </w:pPr>
      <w:r>
        <w:rPr>
          <w:b/>
          <w:color w:val="FF0000"/>
        </w:rPr>
        <w:br w:type="page"/>
      </w:r>
    </w:p>
    <w:p w14:paraId="6159585F" w14:textId="57CED157" w:rsidR="004D34AB" w:rsidRPr="004D34AB" w:rsidRDefault="004D34AB" w:rsidP="004D34AB">
      <w:pPr>
        <w:rPr>
          <w:b/>
          <w:color w:val="FF0000"/>
          <w:sz w:val="22"/>
          <w:szCs w:val="22"/>
        </w:rPr>
      </w:pPr>
      <w:r w:rsidRPr="004D34AB">
        <w:rPr>
          <w:b/>
          <w:color w:val="FF0000"/>
        </w:rPr>
        <w:lastRenderedPageBreak/>
        <w:t>E</w:t>
      </w:r>
      <w:r>
        <w:rPr>
          <w:b/>
          <w:color w:val="FF0000"/>
        </w:rPr>
        <w:t>CO</w:t>
      </w:r>
      <w:r w:rsidRPr="004D34AB">
        <w:rPr>
          <w:b/>
          <w:color w:val="FF0000"/>
        </w:rPr>
        <w:t xml:space="preserve"> 210: Introductory Macroeconomics</w:t>
      </w:r>
    </w:p>
    <w:p w14:paraId="3BA01CBD" w14:textId="77777777" w:rsidR="004D34AB" w:rsidRPr="004D34AB" w:rsidRDefault="004D34AB" w:rsidP="004D34AB">
      <w:pPr>
        <w:rPr>
          <w:b/>
          <w:color w:val="FF0000"/>
        </w:rPr>
      </w:pPr>
      <w:r w:rsidRPr="004D34AB">
        <w:rPr>
          <w:b/>
          <w:color w:val="FF0000"/>
        </w:rPr>
        <w:t>Information Literacy Assignment: The Official Unemployment Rat, the Long-Term Unemployed and alternative measures of Employment and Unemployment</w:t>
      </w:r>
    </w:p>
    <w:p w14:paraId="087B4B8A" w14:textId="77777777" w:rsidR="004D34AB" w:rsidRPr="004D34AB" w:rsidRDefault="004D34AB" w:rsidP="004D34AB">
      <w:pPr>
        <w:spacing w:before="100" w:beforeAutospacing="1" w:after="100" w:afterAutospacing="1"/>
      </w:pPr>
      <w:r w:rsidRPr="004D34AB">
        <w:rPr>
          <w:u w:val="single"/>
        </w:rPr>
        <w:t>Introductory Statements</w:t>
      </w:r>
    </w:p>
    <w:p w14:paraId="7D0DAE8B" w14:textId="77777777" w:rsidR="004D34AB" w:rsidRPr="004D34AB" w:rsidRDefault="004D34AB" w:rsidP="004D34AB">
      <w:pPr>
        <w:spacing w:before="100" w:beforeAutospacing="1" w:after="100" w:afterAutospacing="1"/>
      </w:pPr>
      <w:r w:rsidRPr="004D34AB">
        <w:t>This course is part of the General Education Program at GVSU and will help you develop some of the liberal arts skills that are important to your education, “Quantitative Literacy” skills and “Problem-Solving” skills. The Seidman College of Business has also adopted “Information Literacy” as a skill goal for its graduates. Faculty in the Economics Department agree that these are important skills, and have volunteered to include all three in the Introductory Economics courses.</w:t>
      </w:r>
    </w:p>
    <w:p w14:paraId="10EDFA4B" w14:textId="77777777" w:rsidR="004D34AB" w:rsidRPr="004D34AB" w:rsidRDefault="004D34AB" w:rsidP="004D34AB">
      <w:r w:rsidRPr="004D34AB">
        <w:t>The GVSU library has a webpage dedicated to information literacy (</w:t>
      </w:r>
      <w:hyperlink r:id="rId7" w:history="1">
        <w:r w:rsidRPr="004D34AB">
          <w:rPr>
            <w:rStyle w:val="Hyperlink"/>
          </w:rPr>
          <w:t>https://www.gvsu.edu/library/information-literacy-core-competencies-59.htm</w:t>
        </w:r>
      </w:hyperlink>
      <w:r w:rsidRPr="004D34AB">
        <w:t>).  Here is how that page defines information literacy:</w:t>
      </w:r>
    </w:p>
    <w:p w14:paraId="14A7C306" w14:textId="77777777" w:rsidR="004D34AB" w:rsidRPr="004D34AB" w:rsidRDefault="004D34AB" w:rsidP="004D34AB">
      <w:r w:rsidRPr="004D34AB">
        <w:br/>
      </w:r>
      <w:r w:rsidRPr="004D34AB">
        <w:rPr>
          <w:color w:val="232323"/>
          <w:spacing w:val="8"/>
          <w:shd w:val="clear" w:color="auto" w:fill="FFFFFF"/>
        </w:rPr>
        <w:t>Information literacy is the ability to identify, access, evaluate, and synthesize multiple forms of information. Information is expressed in many forms: text, data, images, and multimedia. Becoming information literate is a multi-step, iterative process that includes articulating the need for information; finding information efficiently; thinking critically about resources; managing the abundance of information available; using information ethically; synthesizing and incorporating information into one’s knowledge base; and creatively expressing and effectively communicating new knowledge.</w:t>
      </w:r>
    </w:p>
    <w:p w14:paraId="02F1845E" w14:textId="77777777" w:rsidR="004D34AB" w:rsidRPr="004D34AB" w:rsidRDefault="004D34AB" w:rsidP="004D34AB">
      <w:r w:rsidRPr="004D34AB">
        <w:t>In this assignment you will learn and/or practice</w:t>
      </w:r>
    </w:p>
    <w:p w14:paraId="066FACB2" w14:textId="77777777" w:rsidR="004D34AB" w:rsidRPr="004D34AB" w:rsidRDefault="004D34AB" w:rsidP="004D34AB">
      <w:pPr>
        <w:pStyle w:val="ListParagraph"/>
        <w:numPr>
          <w:ilvl w:val="0"/>
          <w:numId w:val="9"/>
        </w:numPr>
        <w:tabs>
          <w:tab w:val="left" w:pos="180"/>
          <w:tab w:val="left" w:pos="270"/>
        </w:tabs>
        <w:ind w:hanging="720"/>
        <w:contextualSpacing/>
      </w:pPr>
      <w:r w:rsidRPr="004D34AB">
        <w:t>About different sources of information for doing research</w:t>
      </w:r>
    </w:p>
    <w:p w14:paraId="0540D208" w14:textId="77777777" w:rsidR="004D34AB" w:rsidRPr="004D34AB" w:rsidRDefault="004D34AB" w:rsidP="004D34AB">
      <w:pPr>
        <w:pStyle w:val="ListParagraph"/>
        <w:numPr>
          <w:ilvl w:val="0"/>
          <w:numId w:val="9"/>
        </w:numPr>
        <w:tabs>
          <w:tab w:val="left" w:pos="180"/>
          <w:tab w:val="left" w:pos="270"/>
        </w:tabs>
        <w:ind w:hanging="720"/>
        <w:contextualSpacing/>
      </w:pPr>
      <w:r w:rsidRPr="004D34AB">
        <w:t>How to evaluate sources of information and why this is important</w:t>
      </w:r>
    </w:p>
    <w:p w14:paraId="22C62B34" w14:textId="77777777" w:rsidR="004D34AB" w:rsidRPr="004D34AB" w:rsidRDefault="004D34AB" w:rsidP="004D34AB">
      <w:pPr>
        <w:pStyle w:val="ListParagraph"/>
        <w:numPr>
          <w:ilvl w:val="0"/>
          <w:numId w:val="9"/>
        </w:numPr>
        <w:tabs>
          <w:tab w:val="left" w:pos="180"/>
          <w:tab w:val="left" w:pos="270"/>
        </w:tabs>
        <w:ind w:hanging="720"/>
        <w:contextualSpacing/>
      </w:pPr>
      <w:r w:rsidRPr="004D34AB">
        <w:t xml:space="preserve">About important sources of data concerning labor market statistics </w:t>
      </w:r>
    </w:p>
    <w:p w14:paraId="27743E37" w14:textId="77777777" w:rsidR="004D34AB" w:rsidRPr="004D34AB" w:rsidRDefault="004D34AB" w:rsidP="004D34AB">
      <w:pPr>
        <w:pStyle w:val="ListParagraph"/>
        <w:numPr>
          <w:ilvl w:val="0"/>
          <w:numId w:val="9"/>
        </w:numPr>
        <w:tabs>
          <w:tab w:val="left" w:pos="180"/>
          <w:tab w:val="left" w:pos="270"/>
        </w:tabs>
        <w:ind w:hanging="720"/>
        <w:contextualSpacing/>
      </w:pPr>
      <w:r w:rsidRPr="004D34AB">
        <w:t>APA format and practice citing sources using APA format.</w:t>
      </w:r>
    </w:p>
    <w:p w14:paraId="31838C23" w14:textId="77777777" w:rsidR="004D34AB" w:rsidRPr="004D34AB" w:rsidRDefault="004D34AB" w:rsidP="004D34AB">
      <w:pPr>
        <w:pStyle w:val="ListParagraph"/>
        <w:numPr>
          <w:ilvl w:val="0"/>
          <w:numId w:val="9"/>
        </w:numPr>
        <w:tabs>
          <w:tab w:val="left" w:pos="180"/>
          <w:tab w:val="left" w:pos="270"/>
        </w:tabs>
        <w:ind w:hanging="720"/>
        <w:contextualSpacing/>
      </w:pPr>
      <w:r w:rsidRPr="004D34AB">
        <w:t>A (little bit) about unemployment, how it is measured and its use as a measure of the business cycle.</w:t>
      </w:r>
    </w:p>
    <w:p w14:paraId="1EA3F17C" w14:textId="77777777" w:rsidR="004D34AB" w:rsidRPr="004D34AB" w:rsidRDefault="004D34AB" w:rsidP="004D34AB">
      <w:pPr>
        <w:rPr>
          <w:b/>
        </w:rPr>
      </w:pPr>
    </w:p>
    <w:p w14:paraId="1273E290" w14:textId="77777777" w:rsidR="004D34AB" w:rsidRPr="004D34AB" w:rsidRDefault="004D34AB" w:rsidP="004D34AB">
      <w:pPr>
        <w:rPr>
          <w:b/>
        </w:rPr>
      </w:pPr>
      <w:r w:rsidRPr="004D34AB">
        <w:rPr>
          <w:b/>
        </w:rPr>
        <w:t>Sources of Information for this Assignment</w:t>
      </w:r>
    </w:p>
    <w:p w14:paraId="02C770DA" w14:textId="77777777" w:rsidR="004D34AB" w:rsidRPr="004D34AB" w:rsidRDefault="004D34AB" w:rsidP="004D34AB">
      <w:r w:rsidRPr="004D34AB">
        <w:rPr>
          <w:u w:val="single"/>
        </w:rPr>
        <w:t>Library’s Homepage</w:t>
      </w:r>
      <w:r w:rsidRPr="004D34AB">
        <w:t xml:space="preserve">:  </w:t>
      </w:r>
      <w:hyperlink r:id="rId8" w:history="1">
        <w:r w:rsidRPr="004D34AB">
          <w:rPr>
            <w:rStyle w:val="Hyperlink"/>
          </w:rPr>
          <w:t>www.gvsu.edu/library</w:t>
        </w:r>
      </w:hyperlink>
      <w:r w:rsidRPr="004D34AB">
        <w:t xml:space="preserve"> </w:t>
      </w:r>
    </w:p>
    <w:p w14:paraId="38411A10" w14:textId="77777777" w:rsidR="004D34AB" w:rsidRPr="004D34AB" w:rsidRDefault="004D34AB" w:rsidP="004D34AB">
      <w:r w:rsidRPr="004D34AB">
        <w:t xml:space="preserve">The library has links to style guides for APA format located at </w:t>
      </w:r>
      <w:hyperlink r:id="rId9" w:history="1">
        <w:r w:rsidRPr="004D34AB">
          <w:rPr>
            <w:rStyle w:val="Hyperlink"/>
          </w:rPr>
          <w:t>http://libguides.gvsu.edu/content.php?pid=18532&amp;sid=127267</w:t>
        </w:r>
      </w:hyperlink>
    </w:p>
    <w:p w14:paraId="34919A81" w14:textId="77777777" w:rsidR="004D34AB" w:rsidRPr="004D34AB" w:rsidRDefault="004D34AB" w:rsidP="004D34AB">
      <w:r w:rsidRPr="004D34AB">
        <w:t>(The Purdue University Guide (OWL) is a good one).</w:t>
      </w:r>
    </w:p>
    <w:p w14:paraId="50E1044E" w14:textId="77777777" w:rsidR="004D34AB" w:rsidRPr="004D34AB" w:rsidRDefault="004D34AB" w:rsidP="004D34AB">
      <w:r w:rsidRPr="004D34AB">
        <w:t>The library also provides a selection of "citation tools":</w:t>
      </w:r>
    </w:p>
    <w:p w14:paraId="636EFC13" w14:textId="77777777" w:rsidR="004D34AB" w:rsidRPr="004D34AB" w:rsidRDefault="004D34AB" w:rsidP="004D34AB">
      <w:hyperlink r:id="rId10" w:anchor="citationtools" w:history="1">
        <w:r w:rsidRPr="004D34AB">
          <w:rPr>
            <w:rStyle w:val="Hyperlink"/>
          </w:rPr>
          <w:t>http://gvsu.edu/library/student-support-220.htm#citationtools</w:t>
        </w:r>
      </w:hyperlink>
    </w:p>
    <w:p w14:paraId="33C959A4" w14:textId="77777777" w:rsidR="004D34AB" w:rsidRPr="004D34AB" w:rsidRDefault="004D34AB" w:rsidP="004D34AB">
      <w:r w:rsidRPr="004D34AB">
        <w:t xml:space="preserve">If you use these </w:t>
      </w:r>
      <w:proofErr w:type="gramStart"/>
      <w:r w:rsidRPr="004D34AB">
        <w:t>tools</w:t>
      </w:r>
      <w:proofErr w:type="gramEnd"/>
      <w:r w:rsidRPr="004D34AB">
        <w:t xml:space="preserve"> it is your responsibility to check that they format your references properly.</w:t>
      </w:r>
    </w:p>
    <w:p w14:paraId="4E80C244" w14:textId="77777777" w:rsidR="004D34AB" w:rsidRPr="004D34AB" w:rsidRDefault="004D34AB" w:rsidP="004D34AB">
      <w:r w:rsidRPr="004D34AB">
        <w:t xml:space="preserve">The library also provides some guidance on how to evaluate sources of information: </w:t>
      </w:r>
      <w:hyperlink r:id="rId11" w:history="1">
        <w:r w:rsidRPr="004D34AB">
          <w:rPr>
            <w:rStyle w:val="Hyperlink"/>
          </w:rPr>
          <w:t>http://libguides.gvsu.edu/c.php?g=108420&amp;p=702393</w:t>
        </w:r>
      </w:hyperlink>
      <w:r w:rsidRPr="004D34AB">
        <w:t xml:space="preserve"> . </w:t>
      </w:r>
    </w:p>
    <w:p w14:paraId="3CA994CD" w14:textId="77777777" w:rsidR="004D34AB" w:rsidRPr="004D34AB" w:rsidRDefault="004D34AB" w:rsidP="004D34AB">
      <w:r w:rsidRPr="004D34AB">
        <w:lastRenderedPageBreak/>
        <w:t>The library has “Subject Guides for several Economics courses, including all 200-level courses:</w:t>
      </w:r>
      <w:r w:rsidRPr="004D34AB">
        <w:br/>
      </w:r>
      <w:hyperlink r:id="rId12" w:history="1">
        <w:r w:rsidRPr="004D34AB">
          <w:rPr>
            <w:rStyle w:val="Hyperlink"/>
          </w:rPr>
          <w:t>https://libguides.gvsu.edu/?b=s</w:t>
        </w:r>
      </w:hyperlink>
    </w:p>
    <w:p w14:paraId="50BE5E1B" w14:textId="77777777" w:rsidR="004D34AB" w:rsidRPr="004D34AB" w:rsidRDefault="004D34AB" w:rsidP="004D34AB">
      <w:r w:rsidRPr="004D34AB">
        <w:t>The final page of your assignment should be a reference list. Cite all sources of information—papers, data, and so on--even when you were told where to get the information--it is good practice.</w:t>
      </w:r>
    </w:p>
    <w:p w14:paraId="322CFF49" w14:textId="77777777" w:rsidR="004D34AB" w:rsidRPr="004D34AB" w:rsidRDefault="004D34AB" w:rsidP="004D34AB">
      <w:pPr>
        <w:rPr>
          <w:u w:val="single"/>
        </w:rPr>
      </w:pPr>
      <w:r w:rsidRPr="004D34AB">
        <w:rPr>
          <w:u w:val="single"/>
        </w:rPr>
        <w:t>Background</w:t>
      </w:r>
    </w:p>
    <w:p w14:paraId="034A6652" w14:textId="77777777" w:rsidR="004D34AB" w:rsidRPr="004D34AB" w:rsidRDefault="004D34AB" w:rsidP="004D34AB">
      <w:r w:rsidRPr="004D34AB">
        <w:t>One part of being a critical thinker/researcher is to be discerning about your sources of information. Information comes from many different sources. There are "popular journals", like magazines and newspapers, there are "trade journals" and then there are peer-reviewed, scholarly journals. Scholarly publications are the gold-standard for sources, but that does not mean they are perfect.</w:t>
      </w:r>
      <w:r w:rsidRPr="004D34AB">
        <w:rPr>
          <w:vertAlign w:val="superscript"/>
        </w:rPr>
        <w:footnoteReference w:id="1"/>
      </w:r>
      <w:r w:rsidRPr="004D34AB">
        <w:t xml:space="preserve"> One must also be careful when using books on economic issues. Some are written by scholars, some are not. Some books are really a series of articles written by different authors. These may or may not have been peer-reviewed. If using books as a source for your research, you should confirm the credentials of the author and critically evaluate the quality of the information and research presented.</w:t>
      </w:r>
    </w:p>
    <w:p w14:paraId="58440040" w14:textId="77777777" w:rsidR="004D34AB" w:rsidRPr="004D34AB" w:rsidRDefault="004D34AB" w:rsidP="004D34AB">
      <w:proofErr w:type="gramStart"/>
      <w:r w:rsidRPr="004D34AB">
        <w:t>Also</w:t>
      </w:r>
      <w:proofErr w:type="gramEnd"/>
      <w:r w:rsidRPr="004D34AB">
        <w:t xml:space="preserve"> the government publishes a wealth of economic data and analysis.</w:t>
      </w:r>
      <w:r w:rsidRPr="004D34AB">
        <w:rPr>
          <w:vertAlign w:val="superscript"/>
        </w:rPr>
        <w:footnoteReference w:id="2"/>
      </w:r>
      <w:r w:rsidRPr="004D34AB">
        <w:t xml:space="preserve"> You will likely find "Working Papers" on your research topic--these have a lot of the characteristics of scholarly journal articles, but they have not gone through the peer review process. In many cases these papers will go through significant revision before being published (if they are ever published). </w:t>
      </w:r>
    </w:p>
    <w:p w14:paraId="43CA7463" w14:textId="77777777" w:rsidR="004D34AB" w:rsidRPr="004D34AB" w:rsidRDefault="004D34AB" w:rsidP="004D34AB">
      <w:pPr>
        <w:rPr>
          <w:b/>
          <w:bCs/>
          <w:lang w:val="en"/>
        </w:rPr>
      </w:pPr>
      <w:r w:rsidRPr="004D34AB">
        <w:t>There are also other sources of information--"Think Tanks and "Blogs" are two sources of lots of economic analysis and information.</w:t>
      </w:r>
      <w:r w:rsidRPr="004D34AB">
        <w:rPr>
          <w:vertAlign w:val="superscript"/>
        </w:rPr>
        <w:footnoteReference w:id="3"/>
      </w:r>
      <w:r w:rsidRPr="004D34AB">
        <w:t xml:space="preserve"> When you use Google (or some other search engine) to search the internet for information on an economic topic, you will frequently get links to various think tanks. But one must be careful when using information provided by think tanks. Consider the following quote (from </w:t>
      </w:r>
      <w:proofErr w:type="spellStart"/>
      <w:r w:rsidRPr="004D34AB">
        <w:t>SourceWatch</w:t>
      </w:r>
      <w:proofErr w:type="spellEnd"/>
      <w:r w:rsidRPr="004D34AB">
        <w:t xml:space="preserve">: </w:t>
      </w:r>
      <w:hyperlink r:id="rId13" w:history="1">
        <w:r w:rsidRPr="004D34AB">
          <w:rPr>
            <w:rStyle w:val="Hyperlink"/>
          </w:rPr>
          <w:t>www.sourcewatch.org</w:t>
        </w:r>
      </w:hyperlink>
      <w:r w:rsidRPr="004D34AB">
        <w:t>):</w:t>
      </w:r>
      <w:r w:rsidRPr="004D34AB">
        <w:br/>
      </w:r>
    </w:p>
    <w:p w14:paraId="48DFE257" w14:textId="77777777" w:rsidR="004D34AB" w:rsidRPr="004D34AB" w:rsidRDefault="004D34AB" w:rsidP="004D34AB">
      <w:pPr>
        <w:ind w:left="270" w:right="540"/>
        <w:rPr>
          <w:lang w:val="en"/>
        </w:rPr>
      </w:pPr>
      <w:r w:rsidRPr="004D34AB">
        <w:rPr>
          <w:b/>
          <w:bCs/>
          <w:lang w:val="en"/>
        </w:rPr>
        <w:t>Think Tank</w:t>
      </w:r>
      <w:r w:rsidRPr="004D34AB">
        <w:rPr>
          <w:lang w:val="en"/>
        </w:rPr>
        <w:t xml:space="preserve"> is an organization that claims to serve as a center for research and/or analysis of important public issues. In reality, many think tanks are little more than public relations fronts, usually headquartered in state or national seats of government and generating self-serving scholarship that serves the advocacy goals of their industry sponsors…Of course, some think tanks are more legitimate than that. Private funding does not necessarily make a researcher a shill, and some think-tanks produce worthwhile public policy research. In general, however, research from think tanks is ideologically driven in accordance with the interests of its funders. </w:t>
      </w:r>
    </w:p>
    <w:p w14:paraId="4FFAFE6B" w14:textId="77777777" w:rsidR="004D34AB" w:rsidRPr="004D34AB" w:rsidRDefault="004D34AB" w:rsidP="004D34AB">
      <w:pPr>
        <w:spacing w:before="100" w:beforeAutospacing="1" w:after="100" w:afterAutospacing="1"/>
        <w:rPr>
          <w:lang w:val="en"/>
        </w:rPr>
      </w:pPr>
      <w:r w:rsidRPr="004D34AB">
        <w:rPr>
          <w:lang w:val="en"/>
        </w:rPr>
        <w:lastRenderedPageBreak/>
        <w:t xml:space="preserve">This is painting with too broad a brush.  May think-tanks </w:t>
      </w:r>
      <w:proofErr w:type="gramStart"/>
      <w:r w:rsidRPr="004D34AB">
        <w:rPr>
          <w:lang w:val="en"/>
        </w:rPr>
        <w:t>are</w:t>
      </w:r>
      <w:proofErr w:type="gramEnd"/>
      <w:r w:rsidRPr="004D34AB">
        <w:rPr>
          <w:lang w:val="en"/>
        </w:rPr>
        <w:t xml:space="preserve"> well-respected sources of economic research and analysis. But one must use these carefully.</w:t>
      </w:r>
    </w:p>
    <w:p w14:paraId="6AFF2E67" w14:textId="77777777" w:rsidR="004D34AB" w:rsidRPr="004D34AB" w:rsidRDefault="004D34AB" w:rsidP="004D34AB">
      <w:r w:rsidRPr="004D34AB">
        <w:t xml:space="preserve">In this assignment you are asked to create some graphs using Excel. Take care to make these graphs "professional" looking: Add appropriate titles, legends and labels. Choose appropriate size fonts. If you are printing in black-and-white, make sure the format allows the reader to distinguish between the different lines and bars. Your grade will be partially determined by the quality of the graphs. </w:t>
      </w:r>
      <w:r w:rsidRPr="004D34AB">
        <w:rPr>
          <w:i/>
          <w:u w:val="single"/>
        </w:rPr>
        <w:t>Do not simply download pre-made graphs from the internet. You are required to create all graphs yourself.</w:t>
      </w:r>
    </w:p>
    <w:p w14:paraId="5AA415F5" w14:textId="77777777" w:rsidR="004D34AB" w:rsidRPr="004D34AB" w:rsidRDefault="004D34AB" w:rsidP="004D34AB">
      <w:r w:rsidRPr="004D34AB">
        <w:t xml:space="preserve">This assignment asks you to make </w:t>
      </w:r>
      <w:r w:rsidRPr="004D34AB">
        <w:rPr>
          <w:u w:val="single"/>
        </w:rPr>
        <w:t>time-series graphs</w:t>
      </w:r>
      <w:r w:rsidRPr="004D34AB">
        <w:t xml:space="preserve">. A time-series graph maps a variable of interest against time. The variable of interest is on the vertical access and time is measured on the horizontal axis.  For example, the following is a time-series graph showing the monthly unemployment rate for those with a college degree or more education from 2005-2015 </w:t>
      </w:r>
    </w:p>
    <w:p w14:paraId="63EB519C" w14:textId="77777777" w:rsidR="004D34AB" w:rsidRPr="004D34AB" w:rsidRDefault="004D34AB" w:rsidP="004D34AB"/>
    <w:p w14:paraId="55A6C64E" w14:textId="141E8375" w:rsidR="004D34AB" w:rsidRPr="004D34AB" w:rsidRDefault="004D34AB" w:rsidP="004D34AB">
      <w:pPr>
        <w:jc w:val="center"/>
      </w:pPr>
      <w:r w:rsidRPr="004D34AB">
        <w:rPr>
          <w:noProof/>
        </w:rPr>
        <w:drawing>
          <wp:inline distT="0" distB="0" distL="0" distR="0" wp14:anchorId="3FD7ADD1" wp14:editId="3FCF7093">
            <wp:extent cx="4288790" cy="2414270"/>
            <wp:effectExtent l="0" t="0" r="381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8790" cy="2414270"/>
                    </a:xfrm>
                    <a:prstGeom prst="rect">
                      <a:avLst/>
                    </a:prstGeom>
                    <a:noFill/>
                    <a:ln>
                      <a:noFill/>
                    </a:ln>
                  </pic:spPr>
                </pic:pic>
              </a:graphicData>
            </a:graphic>
          </wp:inline>
        </w:drawing>
      </w:r>
    </w:p>
    <w:p w14:paraId="7A12891B" w14:textId="77777777" w:rsidR="004D34AB" w:rsidRPr="004D34AB" w:rsidRDefault="004D34AB" w:rsidP="004D34AB">
      <w:pPr>
        <w:jc w:val="center"/>
        <w:rPr>
          <w:b/>
        </w:rPr>
      </w:pPr>
    </w:p>
    <w:p w14:paraId="3422CACB" w14:textId="77777777" w:rsidR="004D34AB" w:rsidRPr="004D34AB" w:rsidRDefault="004D34AB" w:rsidP="004D34AB">
      <w:r w:rsidRPr="004D34AB">
        <w:t>You can plot more than one time-series on the same graph. For example, the following graph plots the unemployment rate for those with a high school degree and for those with a College Degree or higher:</w:t>
      </w:r>
      <w:r w:rsidRPr="004D34AB">
        <w:br/>
      </w:r>
    </w:p>
    <w:p w14:paraId="35CA9C7F" w14:textId="2E69DD89" w:rsidR="004D34AB" w:rsidRPr="004D34AB" w:rsidRDefault="004D34AB" w:rsidP="004D34AB">
      <w:pPr>
        <w:jc w:val="center"/>
      </w:pPr>
      <w:r w:rsidRPr="004D34AB">
        <w:rPr>
          <w:noProof/>
        </w:rPr>
        <w:lastRenderedPageBreak/>
        <w:drawing>
          <wp:inline distT="0" distB="0" distL="0" distR="0" wp14:anchorId="5034024B" wp14:editId="5ABD621D">
            <wp:extent cx="4992370" cy="2651760"/>
            <wp:effectExtent l="0" t="0" r="0" b="254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2370" cy="2651760"/>
                    </a:xfrm>
                    <a:prstGeom prst="rect">
                      <a:avLst/>
                    </a:prstGeom>
                    <a:noFill/>
                    <a:ln>
                      <a:noFill/>
                    </a:ln>
                  </pic:spPr>
                </pic:pic>
              </a:graphicData>
            </a:graphic>
          </wp:inline>
        </w:drawing>
      </w:r>
    </w:p>
    <w:p w14:paraId="38E28A4E" w14:textId="77777777" w:rsidR="004D34AB" w:rsidRPr="004D34AB" w:rsidRDefault="004D34AB" w:rsidP="004D34AB"/>
    <w:p w14:paraId="65E0A7D4" w14:textId="77777777" w:rsidR="004D34AB" w:rsidRPr="004D34AB" w:rsidRDefault="004D34AB" w:rsidP="004D34AB">
      <w:pPr>
        <w:rPr>
          <w:b/>
        </w:rPr>
      </w:pPr>
      <w:r w:rsidRPr="004D34AB">
        <w:t xml:space="preserve">The unemployment rate is an important measure of the macroeconomy. But it is debatable as to whether the official unemployment rate is the best measure of the health of the labor market. As you will see in this assignment, since the end of the Great Recession, the unemployment rate in the US has fallen dramatically, but an alternative measure-- the Employment –Population Ratio has not improved as much. </w:t>
      </w:r>
      <w:r w:rsidRPr="004D34AB">
        <w:br/>
      </w:r>
    </w:p>
    <w:p w14:paraId="76935384" w14:textId="77777777" w:rsidR="004D34AB" w:rsidRPr="004D34AB" w:rsidRDefault="004D34AB" w:rsidP="004D34AB">
      <w:pPr>
        <w:pStyle w:val="ListParagraph"/>
        <w:numPr>
          <w:ilvl w:val="0"/>
          <w:numId w:val="10"/>
        </w:numPr>
        <w:spacing w:after="160" w:line="256" w:lineRule="auto"/>
        <w:contextualSpacing/>
      </w:pPr>
      <w:bookmarkStart w:id="2" w:name="_Hlk16755985"/>
      <w:r w:rsidRPr="004D34AB">
        <w:rPr>
          <w:b/>
        </w:rPr>
        <w:t>(x pts.)</w:t>
      </w:r>
      <w:r w:rsidRPr="004D34AB">
        <w:t xml:space="preserve">  Go to: </w:t>
      </w:r>
      <w:hyperlink r:id="rId16" w:history="1">
        <w:r w:rsidRPr="004D34AB">
          <w:rPr>
            <w:rStyle w:val="Hyperlink"/>
          </w:rPr>
          <w:t>http://libguides.gvsu.edu/content.php?pid=68232&amp;sid=504172</w:t>
        </w:r>
      </w:hyperlink>
      <w:r w:rsidRPr="004D34AB">
        <w:t>.</w:t>
      </w:r>
      <w:r w:rsidRPr="004D34AB">
        <w:rPr>
          <w:u w:val="single"/>
        </w:rPr>
        <w:t xml:space="preserve"> </w:t>
      </w:r>
      <w:r w:rsidRPr="004D34AB">
        <w:rPr>
          <w:u w:val="single"/>
        </w:rPr>
        <w:br/>
      </w:r>
      <w:r w:rsidRPr="004D34AB">
        <w:t>Read about the differences in the types of sources. Watch the video.</w:t>
      </w:r>
      <w:r w:rsidRPr="004D34AB">
        <w:br/>
        <w:t>a) What are the differences in the 3 types of journals?</w:t>
      </w:r>
      <w:r w:rsidRPr="004D34AB">
        <w:br/>
        <w:t>b) Why are scholarly journals more reliable than the other sources?</w:t>
      </w:r>
      <w:r w:rsidRPr="004D34AB">
        <w:br/>
      </w:r>
    </w:p>
    <w:p w14:paraId="0CF7F78D" w14:textId="77777777" w:rsidR="004D34AB" w:rsidRPr="004D34AB" w:rsidRDefault="004D34AB" w:rsidP="004D34AB">
      <w:pPr>
        <w:pStyle w:val="ListParagraph"/>
        <w:numPr>
          <w:ilvl w:val="0"/>
          <w:numId w:val="10"/>
        </w:numPr>
        <w:spacing w:after="160" w:line="256" w:lineRule="auto"/>
        <w:contextualSpacing/>
      </w:pPr>
      <w:bookmarkStart w:id="3" w:name="_Hlk16756117"/>
      <w:bookmarkEnd w:id="2"/>
      <w:r w:rsidRPr="004D34AB">
        <w:rPr>
          <w:b/>
        </w:rPr>
        <w:t xml:space="preserve">(x pts.) </w:t>
      </w:r>
      <w:r w:rsidRPr="004D34AB">
        <w:t>First, a reminder of how labor force statistics are calculated. Provide definitions of the following terms and provide the citation for your definition (e.g., a textbook, a website, professor lecture, etc.):</w:t>
      </w:r>
    </w:p>
    <w:p w14:paraId="1FE094CC" w14:textId="77777777" w:rsidR="004D34AB" w:rsidRPr="004D34AB" w:rsidRDefault="004D34AB" w:rsidP="004D34AB">
      <w:pPr>
        <w:ind w:left="1440"/>
      </w:pPr>
      <w:r w:rsidRPr="004D34AB">
        <w:t>Labor Force</w:t>
      </w:r>
      <w:r w:rsidRPr="004D34AB">
        <w:tab/>
      </w:r>
      <w:r w:rsidRPr="004D34AB">
        <w:tab/>
      </w:r>
      <w:r w:rsidRPr="004D34AB">
        <w:tab/>
        <w:t>Labor Force Participation Rate</w:t>
      </w:r>
      <w:r w:rsidRPr="004D34AB">
        <w:br/>
        <w:t>Employed</w:t>
      </w:r>
      <w:r w:rsidRPr="004D34AB">
        <w:tab/>
      </w:r>
      <w:r w:rsidRPr="004D34AB">
        <w:tab/>
      </w:r>
      <w:r w:rsidRPr="004D34AB">
        <w:tab/>
        <w:t>Unemployed</w:t>
      </w:r>
      <w:r w:rsidRPr="004D34AB">
        <w:br/>
        <w:t>Unemployment Rate</w:t>
      </w:r>
    </w:p>
    <w:bookmarkEnd w:id="3"/>
    <w:p w14:paraId="05B90EE9" w14:textId="77777777" w:rsidR="004D34AB" w:rsidRPr="004D34AB" w:rsidRDefault="004D34AB" w:rsidP="004D34AB"/>
    <w:p w14:paraId="277DA7FC" w14:textId="77777777" w:rsidR="004D34AB" w:rsidRPr="004D34AB" w:rsidRDefault="004D34AB" w:rsidP="004D34AB">
      <w:pPr>
        <w:pStyle w:val="ListParagraph"/>
        <w:numPr>
          <w:ilvl w:val="0"/>
          <w:numId w:val="10"/>
        </w:numPr>
        <w:spacing w:after="160" w:line="256" w:lineRule="auto"/>
        <w:contextualSpacing/>
      </w:pPr>
      <w:bookmarkStart w:id="4" w:name="_Hlk16756503"/>
      <w:r w:rsidRPr="004D34AB">
        <w:rPr>
          <w:b/>
        </w:rPr>
        <w:t xml:space="preserve">(x pts.) </w:t>
      </w:r>
      <w:r w:rsidRPr="004D34AB">
        <w:t>The Bureau of Labor Statistics (</w:t>
      </w:r>
      <w:hyperlink r:id="rId17" w:history="1">
        <w:r w:rsidRPr="004D34AB">
          <w:rPr>
            <w:rStyle w:val="Hyperlink"/>
          </w:rPr>
          <w:t>www.bls.gov</w:t>
        </w:r>
      </w:hyperlink>
      <w:r w:rsidRPr="004D34AB">
        <w:t>) calculates and reports the official unemployment rate every month. The statistics are calculated using data from the Current Population Survey (CPS). The CPS is a household survey conducted by the US Census Bureau for the BLS.</w:t>
      </w:r>
      <w:r w:rsidRPr="004D34AB">
        <w:rPr>
          <w:rStyle w:val="FootnoteReference"/>
        </w:rPr>
        <w:footnoteReference w:id="4"/>
      </w:r>
      <w:r w:rsidRPr="004D34AB">
        <w:t xml:space="preserve"> </w:t>
      </w:r>
      <w:r w:rsidRPr="004D34AB">
        <w:rPr>
          <w:color w:val="333333"/>
          <w:shd w:val="clear" w:color="auto" w:fill="FFFFFF"/>
        </w:rPr>
        <w:t xml:space="preserve">You can learn more about the </w:t>
      </w:r>
      <w:r w:rsidRPr="004D34AB">
        <w:rPr>
          <w:color w:val="333333"/>
          <w:shd w:val="clear" w:color="auto" w:fill="FFFFFF"/>
        </w:rPr>
        <w:lastRenderedPageBreak/>
        <w:t xml:space="preserve">survey at </w:t>
      </w:r>
      <w:hyperlink r:id="rId18" w:history="1">
        <w:r w:rsidRPr="004D34AB">
          <w:rPr>
            <w:rStyle w:val="Hyperlink"/>
            <w:shd w:val="clear" w:color="auto" w:fill="FFFFFF"/>
          </w:rPr>
          <w:t>http://www.census.gov/cps/</w:t>
        </w:r>
      </w:hyperlink>
      <w:r w:rsidRPr="004D34AB">
        <w:rPr>
          <w:color w:val="333333"/>
          <w:shd w:val="clear" w:color="auto" w:fill="FFFFFF"/>
        </w:rPr>
        <w:t xml:space="preserve">  and </w:t>
      </w:r>
      <w:hyperlink r:id="rId19" w:history="1">
        <w:r w:rsidRPr="004D34AB">
          <w:rPr>
            <w:rStyle w:val="Hyperlink"/>
            <w:shd w:val="clear" w:color="auto" w:fill="FFFFFF"/>
          </w:rPr>
          <w:t>http://www.bls.gov/cps/</w:t>
        </w:r>
      </w:hyperlink>
      <w:r w:rsidRPr="004D34AB">
        <w:t>.</w:t>
      </w:r>
      <w:r w:rsidRPr="004D34AB">
        <w:br/>
        <w:t>a) How many households are surveyed in the CPS?</w:t>
      </w:r>
    </w:p>
    <w:p w14:paraId="1AA22FE3" w14:textId="77777777" w:rsidR="004D34AB" w:rsidRPr="004D34AB" w:rsidRDefault="004D34AB" w:rsidP="004D34AB">
      <w:pPr>
        <w:ind w:left="720" w:hanging="360"/>
      </w:pPr>
      <w:r w:rsidRPr="004D34AB">
        <w:t>b) In your opinion, is the information collected by the CPS important for government officials? Private persons and firms? Explain.</w:t>
      </w:r>
      <w:r w:rsidRPr="004D34AB">
        <w:br/>
      </w:r>
    </w:p>
    <w:bookmarkEnd w:id="4"/>
    <w:p w14:paraId="5B13D9ED" w14:textId="77777777" w:rsidR="004D34AB" w:rsidRPr="004D34AB" w:rsidRDefault="004D34AB" w:rsidP="004D34AB">
      <w:pPr>
        <w:pStyle w:val="ListParagraph"/>
        <w:numPr>
          <w:ilvl w:val="0"/>
          <w:numId w:val="10"/>
        </w:numPr>
        <w:spacing w:after="160" w:line="256" w:lineRule="auto"/>
        <w:contextualSpacing/>
      </w:pPr>
      <w:r w:rsidRPr="004D34AB">
        <w:rPr>
          <w:b/>
        </w:rPr>
        <w:t>(x pts.)</w:t>
      </w:r>
      <w:r w:rsidRPr="004D34AB">
        <w:t xml:space="preserve"> The St. Louis Federal Reserve Bank maintains the Federal Reserve Economic Data (FRED) database ( </w:t>
      </w:r>
      <w:hyperlink r:id="rId20" w:history="1">
        <w:r w:rsidRPr="004D34AB">
          <w:rPr>
            <w:rStyle w:val="Hyperlink"/>
          </w:rPr>
          <w:t>https://fred.stlouisfed.org/</w:t>
        </w:r>
      </w:hyperlink>
      <w:r w:rsidRPr="004D34AB">
        <w:t xml:space="preserve">).  This database is sort of a one-stop-shopping site for economic data as it compiles data from several US government and international sources.  According to their webpage, the database contains “570,00 US and international time series from 87 sources”.  Find and download (as an Excel file) the monthly Civilian Unemployment Rate for the US from 1979-present (find the </w:t>
      </w:r>
      <w:proofErr w:type="spellStart"/>
      <w:r w:rsidRPr="004D34AB">
        <w:t>the</w:t>
      </w:r>
      <w:proofErr w:type="spellEnd"/>
      <w:r w:rsidRPr="004D34AB">
        <w:t xml:space="preserve"> time series you want by using the search bar on the FRED homepage)</w:t>
      </w:r>
      <w:r w:rsidRPr="004D34AB">
        <w:br/>
        <w:t xml:space="preserve"> a) Use the Excel file to create a time-series graph of the unemployment rate. In which year was the unemployment rate the highest during this period? </w:t>
      </w:r>
      <w:r w:rsidRPr="004D34AB">
        <w:rPr>
          <w:i/>
        </w:rPr>
        <w:t xml:space="preserve">FRED provides graphs if you request it. </w:t>
      </w:r>
      <w:r w:rsidRPr="004D34AB">
        <w:rPr>
          <w:b/>
          <w:i/>
          <w:u w:val="single"/>
        </w:rPr>
        <w:t>Do not</w:t>
      </w:r>
      <w:r w:rsidRPr="004D34AB">
        <w:rPr>
          <w:i/>
          <w:u w:val="single"/>
        </w:rPr>
        <w:t xml:space="preserve"> simply download the FRED-generated BLS graph, make your own graph using Excel</w:t>
      </w:r>
      <w:r w:rsidRPr="004D34AB">
        <w:rPr>
          <w:i/>
        </w:rPr>
        <w:t>.</w:t>
      </w:r>
      <w:r w:rsidRPr="004D34AB">
        <w:t xml:space="preserve"> </w:t>
      </w:r>
      <w:r w:rsidRPr="004D34AB">
        <w:br/>
      </w:r>
    </w:p>
    <w:p w14:paraId="239C375C" w14:textId="77777777" w:rsidR="004D34AB" w:rsidRPr="004D34AB" w:rsidRDefault="004D34AB" w:rsidP="004D34AB">
      <w:pPr>
        <w:pStyle w:val="ListParagraph"/>
        <w:ind w:left="1080" w:hanging="360"/>
      </w:pPr>
      <w:r w:rsidRPr="004D34AB">
        <w:t>b) Your answer to (a) may make you wonder why the recession that started December 2007 is called the “Great Recession” since the unemployment rate was higher in other recessions. The unemployment rate is simply a measure of the number of people unemployed at a given point in time—it doesn’t tell us anything about how long the typical spell of unemployment lasts. This information, however, is available from the CPS databases (located at FRED). Find the time series, “Average (mean) Weeks Unemployed”, download the data for 1979-present and graph it.</w:t>
      </w:r>
    </w:p>
    <w:p w14:paraId="3B048B3B" w14:textId="77777777" w:rsidR="004D34AB" w:rsidRPr="004D34AB" w:rsidRDefault="004D34AB" w:rsidP="004D34AB">
      <w:pPr>
        <w:pStyle w:val="ListParagraph"/>
        <w:ind w:left="1080" w:hanging="360"/>
      </w:pPr>
    </w:p>
    <w:p w14:paraId="385E22DC" w14:textId="77777777" w:rsidR="004D34AB" w:rsidRPr="004D34AB" w:rsidRDefault="004D34AB" w:rsidP="004D34AB">
      <w:pPr>
        <w:pStyle w:val="ListParagraph"/>
        <w:ind w:left="1080" w:hanging="360"/>
      </w:pPr>
      <w:r w:rsidRPr="004D34AB">
        <w:t xml:space="preserve">c) Use the data at the FRED database to calculate long-term unemployed--defined as unemployed for 27 weeks or longer (at FRED, search for “Number of Civilians Unemployed for 27 weeks and over”) as a percent of the total number unemployed (“Unemployment Level”) from 1979-present. Make a time-series graph of this percentage. </w:t>
      </w:r>
    </w:p>
    <w:p w14:paraId="0E6C3641" w14:textId="77777777" w:rsidR="004D34AB" w:rsidRPr="004D34AB" w:rsidRDefault="004D34AB" w:rsidP="004D34AB">
      <w:pPr>
        <w:pStyle w:val="ListParagraph"/>
        <w:ind w:left="1080" w:hanging="360"/>
      </w:pPr>
    </w:p>
    <w:p w14:paraId="686A1767" w14:textId="77777777" w:rsidR="004D34AB" w:rsidRPr="004D34AB" w:rsidRDefault="004D34AB" w:rsidP="004D34AB">
      <w:pPr>
        <w:pStyle w:val="ListParagraph"/>
        <w:ind w:left="1080" w:hanging="360"/>
      </w:pPr>
      <w:r w:rsidRPr="004D34AB">
        <w:t>d) Is the percent of unemployed people who are long-term unemployed important for the economy and policy (as opposed to simply the unemployment rate in the economy)? Why or why not? Using ABI/INFORM find at least two articles discussing the long-term unemployed in the US that you use to form your opinion. Cite the articles in proper APA format.</w:t>
      </w:r>
      <w:r w:rsidRPr="004D34AB">
        <w:br/>
      </w:r>
    </w:p>
    <w:p w14:paraId="4910C8AC" w14:textId="77777777" w:rsidR="004D34AB" w:rsidRPr="004D34AB" w:rsidRDefault="004D34AB" w:rsidP="004D34AB">
      <w:pPr>
        <w:pStyle w:val="ListParagraph"/>
        <w:numPr>
          <w:ilvl w:val="0"/>
          <w:numId w:val="10"/>
        </w:numPr>
        <w:shd w:val="clear" w:color="auto" w:fill="FFFFFF"/>
        <w:spacing w:after="160" w:line="219" w:lineRule="atLeast"/>
        <w:contextualSpacing/>
      </w:pPr>
      <w:r w:rsidRPr="004D34AB">
        <w:rPr>
          <w:b/>
        </w:rPr>
        <w:t xml:space="preserve">(x pts.) </w:t>
      </w:r>
      <w:r w:rsidRPr="004D34AB">
        <w:t xml:space="preserve">The time-series graphs you created demonstrate that the unemployment situation has improved dramatically since the official end of the recession (June 2009), although the Average Weeks Unemployed statistics are still high by </w:t>
      </w:r>
      <w:r w:rsidRPr="004D34AB">
        <w:lastRenderedPageBreak/>
        <w:t>historical standards.</w:t>
      </w:r>
      <w:r w:rsidRPr="004D34AB">
        <w:rPr>
          <w:rStyle w:val="FootnoteReference"/>
        </w:rPr>
        <w:footnoteReference w:id="5"/>
      </w:r>
      <w:r w:rsidRPr="004D34AB">
        <w:t xml:space="preserve"> Still, many economists and other observers of the US economy believe the labor market continues to be “weak”. One piece of evidence is that the Labor Force Participation Rate (LFPR) has not rebounded from the recession. Also, to be considered employed you merely must be working at least one hour per week. The unemployment rate, then, will improve if some people drop out of the labor force because they can’t find work (“Discouraged Workers”) or if people find part time work even though they want to work full time. Neither of these outcomes are consistent with a strong macroeconomy.</w:t>
      </w:r>
    </w:p>
    <w:p w14:paraId="23EF4ACC" w14:textId="77777777" w:rsidR="004D34AB" w:rsidRPr="004D34AB" w:rsidRDefault="004D34AB" w:rsidP="004D34AB">
      <w:pPr>
        <w:pStyle w:val="ListParagraph"/>
        <w:shd w:val="clear" w:color="auto" w:fill="FFFFFF"/>
        <w:spacing w:line="219" w:lineRule="atLeast"/>
        <w:ind w:left="1080" w:hanging="360"/>
      </w:pPr>
      <w:r w:rsidRPr="004D34AB">
        <w:t>a) Demonstrate that the LFPR remains relatively low by downloading the data on the Civilian LFPR for the US and graphing this statistic from 1990-present.</w:t>
      </w:r>
    </w:p>
    <w:p w14:paraId="2E15458F" w14:textId="77777777" w:rsidR="004D34AB" w:rsidRPr="004D34AB" w:rsidRDefault="004D34AB" w:rsidP="004D34AB">
      <w:pPr>
        <w:pStyle w:val="ListParagraph"/>
        <w:shd w:val="clear" w:color="auto" w:fill="FFFFFF"/>
        <w:spacing w:line="219" w:lineRule="atLeast"/>
        <w:ind w:left="1080" w:hanging="360"/>
      </w:pPr>
    </w:p>
    <w:p w14:paraId="011A4370" w14:textId="77777777" w:rsidR="004D34AB" w:rsidRPr="004D34AB" w:rsidRDefault="004D34AB" w:rsidP="004D34AB">
      <w:pPr>
        <w:pStyle w:val="ListParagraph"/>
        <w:shd w:val="clear" w:color="auto" w:fill="FFFFFF"/>
        <w:spacing w:line="219" w:lineRule="atLeast"/>
        <w:ind w:left="1080" w:hanging="360"/>
      </w:pPr>
      <w:r w:rsidRPr="004D34AB">
        <w:t>b) The BLS produces an alternative measure of unemployment, called the U-6 (“</w:t>
      </w:r>
      <w:r w:rsidRPr="004D34AB">
        <w:rPr>
          <w:color w:val="000000"/>
          <w:shd w:val="clear" w:color="auto" w:fill="FFFFFF"/>
        </w:rPr>
        <w:t>Alternative measure of labor underutilization</w:t>
      </w:r>
      <w:r w:rsidRPr="004D34AB">
        <w:t>”). The U-6 measure includes “Total unemployed, plus all marginally attached workers plus total employed part time for economic reasons, as a percent of all civilian labor force plus all marginally attached workers.” What is meant by part time “for economic reasons”? What is the definition of “marginally attached workers”? Provide a citation(s) for your source(s).</w:t>
      </w:r>
      <w:r w:rsidRPr="004D34AB">
        <w:rPr>
          <w:rStyle w:val="FootnoteReference"/>
        </w:rPr>
        <w:footnoteReference w:id="6"/>
      </w:r>
      <w:r w:rsidRPr="004D34AB">
        <w:t xml:space="preserve"> </w:t>
      </w:r>
    </w:p>
    <w:p w14:paraId="6799D3E9" w14:textId="77777777" w:rsidR="004D34AB" w:rsidRPr="004D34AB" w:rsidRDefault="004D34AB" w:rsidP="004D34AB">
      <w:pPr>
        <w:pStyle w:val="ListParagraph"/>
        <w:shd w:val="clear" w:color="auto" w:fill="FFFFFF"/>
        <w:spacing w:line="219" w:lineRule="atLeast"/>
        <w:ind w:left="1080" w:hanging="360"/>
        <w:rPr>
          <w:color w:val="000000"/>
        </w:rPr>
      </w:pPr>
    </w:p>
    <w:p w14:paraId="136382A4" w14:textId="77777777" w:rsidR="004D34AB" w:rsidRPr="004D34AB" w:rsidRDefault="004D34AB" w:rsidP="004D34AB">
      <w:pPr>
        <w:pStyle w:val="ListParagraph"/>
        <w:shd w:val="clear" w:color="auto" w:fill="FFFFFF"/>
        <w:spacing w:line="219" w:lineRule="atLeast"/>
        <w:ind w:left="1080" w:hanging="360"/>
      </w:pPr>
      <w:r w:rsidRPr="004D34AB">
        <w:rPr>
          <w:color w:val="000000"/>
        </w:rPr>
        <w:t xml:space="preserve">c) For this next graph, you will have to get the data from the BLS website rather than FRED. On the same time-series graph, show the US civilian unemployment rate and the U-6 from 1994-present. To get the data go to </w:t>
      </w:r>
      <w:hyperlink r:id="rId21" w:history="1">
        <w:r w:rsidRPr="004D34AB">
          <w:rPr>
            <w:rStyle w:val="Hyperlink"/>
          </w:rPr>
          <w:t>https://www.bls.gov/</w:t>
        </w:r>
      </w:hyperlink>
      <w:r w:rsidRPr="004D34AB">
        <w:rPr>
          <w:color w:val="000000"/>
        </w:rPr>
        <w:t xml:space="preserve">.  Under the “Subjects” tab click on “National Unemployment Rate”.  On that page find the CPS databases and click on “Top Picks” under “Labor Force Statistics”.  In the long list of time-series under Top Picks, find both “Unemployment Rate” and </w:t>
      </w:r>
      <w:r w:rsidRPr="004D34AB">
        <w:t>“</w:t>
      </w:r>
      <w:r w:rsidRPr="004D34AB">
        <w:rPr>
          <w:color w:val="000000"/>
          <w:sz w:val="20"/>
          <w:szCs w:val="20"/>
          <w:shd w:val="clear" w:color="auto" w:fill="FFFFFF"/>
        </w:rPr>
        <w:t xml:space="preserve">Alternative measure of labor underutilization U-6” and click the boxes.  Then click the “Retrieve data” button.  On the page that pops up click “More Formatting Options”.  Make sure you click “Column Format” and select the years 2004 to 2019.  A new page will pop up.  Download the hyper-linked </w:t>
      </w:r>
      <w:r w:rsidRPr="004D34AB">
        <w:rPr>
          <w:b/>
          <w:color w:val="2C1DEB"/>
          <w:sz w:val="20"/>
          <w:szCs w:val="20"/>
          <w:shd w:val="clear" w:color="auto" w:fill="FFFFFF"/>
        </w:rPr>
        <w:t>xlsx</w:t>
      </w:r>
      <w:r w:rsidRPr="004D34AB">
        <w:rPr>
          <w:color w:val="5B9BD5" w:themeColor="accent1"/>
          <w:sz w:val="20"/>
          <w:szCs w:val="20"/>
          <w:shd w:val="clear" w:color="auto" w:fill="FFFFFF"/>
        </w:rPr>
        <w:t xml:space="preserve"> </w:t>
      </w:r>
      <w:r w:rsidRPr="004D34AB">
        <w:rPr>
          <w:sz w:val="20"/>
          <w:szCs w:val="20"/>
          <w:shd w:val="clear" w:color="auto" w:fill="FFFFFF"/>
        </w:rPr>
        <w:t>files. Put both time series (U-3 and U-6) in one Excel sheet and make a time-series graph showing both series from 1994-present.</w:t>
      </w:r>
    </w:p>
    <w:p w14:paraId="6B978938" w14:textId="77777777" w:rsidR="004D34AB" w:rsidRPr="004D34AB" w:rsidRDefault="004D34AB" w:rsidP="004D34AB">
      <w:pPr>
        <w:pStyle w:val="ListParagraph"/>
        <w:shd w:val="clear" w:color="auto" w:fill="FFFFFF"/>
        <w:spacing w:line="219" w:lineRule="atLeast"/>
        <w:ind w:left="1080" w:hanging="360"/>
      </w:pPr>
    </w:p>
    <w:p w14:paraId="2F7819AA" w14:textId="77777777" w:rsidR="004D34AB" w:rsidRPr="004D34AB" w:rsidRDefault="004D34AB" w:rsidP="004D34AB">
      <w:pPr>
        <w:pStyle w:val="ListParagraph"/>
        <w:shd w:val="clear" w:color="auto" w:fill="FFFFFF"/>
        <w:spacing w:line="219" w:lineRule="atLeast"/>
        <w:ind w:left="1080" w:hanging="360"/>
      </w:pPr>
      <w:r w:rsidRPr="004D34AB">
        <w:t>d) Why, do you think, the BLS defines the unemployment rate the way it does, rather than some other measure such as the U-6 or the Employment to Population ratio?</w:t>
      </w:r>
      <w:r w:rsidRPr="004D34AB">
        <w:rPr>
          <w:rStyle w:val="FootnoteReference"/>
        </w:rPr>
        <w:footnoteReference w:id="7"/>
      </w:r>
      <w:r w:rsidRPr="004D34AB">
        <w:t xml:space="preserve"> Does the BLS explain this decision? What, in your opinion, is the best way to measure the status of the macroeconomy with labor market statistics? Support your opinion by reference to sources you’ve used to formulate your opinion.</w:t>
      </w:r>
    </w:p>
    <w:p w14:paraId="2D7D4D06" w14:textId="77777777" w:rsidR="004D34AB" w:rsidRPr="004D34AB" w:rsidRDefault="004D34AB" w:rsidP="004D34AB">
      <w:pPr>
        <w:pStyle w:val="ListParagraph"/>
        <w:shd w:val="clear" w:color="auto" w:fill="FFFFFF"/>
        <w:spacing w:line="219" w:lineRule="atLeast"/>
        <w:ind w:left="1080" w:hanging="360"/>
      </w:pPr>
      <w:r w:rsidRPr="004D34AB">
        <w:lastRenderedPageBreak/>
        <w:t>Here is a time-series graph of the Employment-to-Population ratio (the graph is taken from FRED):</w:t>
      </w:r>
    </w:p>
    <w:p w14:paraId="3B00B6D9" w14:textId="77777777" w:rsidR="004D34AB" w:rsidRPr="004D34AB" w:rsidRDefault="004D34AB" w:rsidP="004D34AB">
      <w:pPr>
        <w:pStyle w:val="ListParagraph"/>
        <w:shd w:val="clear" w:color="auto" w:fill="FFFFFF"/>
        <w:spacing w:line="219" w:lineRule="atLeast"/>
        <w:ind w:left="1080" w:hanging="360"/>
        <w:jc w:val="center"/>
      </w:pPr>
      <w:r w:rsidRPr="004D34AB">
        <w:br/>
      </w:r>
    </w:p>
    <w:p w14:paraId="25736A3E" w14:textId="0B62CF0F" w:rsidR="004D34AB" w:rsidRPr="004D34AB" w:rsidRDefault="004D34AB" w:rsidP="004D34AB">
      <w:pPr>
        <w:pStyle w:val="ListParagraph"/>
        <w:shd w:val="clear" w:color="auto" w:fill="FFFFFF"/>
        <w:spacing w:line="219" w:lineRule="atLeast"/>
        <w:ind w:left="990" w:hanging="1080"/>
        <w:jc w:val="center"/>
      </w:pPr>
      <w:r w:rsidRPr="004D34AB">
        <w:rPr>
          <w:noProof/>
        </w:rPr>
        <w:drawing>
          <wp:inline distT="0" distB="0" distL="0" distR="0" wp14:anchorId="7648C924" wp14:editId="73A49130">
            <wp:extent cx="5486400" cy="2110105"/>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map&#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2110105"/>
                    </a:xfrm>
                    <a:prstGeom prst="rect">
                      <a:avLst/>
                    </a:prstGeom>
                    <a:noFill/>
                    <a:ln>
                      <a:noFill/>
                    </a:ln>
                  </pic:spPr>
                </pic:pic>
              </a:graphicData>
            </a:graphic>
          </wp:inline>
        </w:drawing>
      </w:r>
    </w:p>
    <w:p w14:paraId="57BF83F8" w14:textId="77777777" w:rsidR="004D34AB" w:rsidRPr="004D34AB" w:rsidRDefault="004D34AB" w:rsidP="004D34AB">
      <w:pPr>
        <w:pStyle w:val="ListParagraph"/>
        <w:shd w:val="clear" w:color="auto" w:fill="FFFFFF"/>
        <w:spacing w:line="219" w:lineRule="atLeast"/>
        <w:ind w:left="1080" w:hanging="360"/>
      </w:pPr>
    </w:p>
    <w:p w14:paraId="6936AAD1" w14:textId="77777777" w:rsidR="004D34AB" w:rsidRPr="004D34AB" w:rsidRDefault="004D34AB" w:rsidP="004D34AB"/>
    <w:p w14:paraId="68A775E0" w14:textId="77777777" w:rsidR="004D34AB" w:rsidRPr="004D34AB" w:rsidRDefault="004D34AB">
      <w:pPr>
        <w:rPr>
          <w:b/>
          <w:sz w:val="22"/>
          <w:szCs w:val="22"/>
        </w:rPr>
      </w:pPr>
      <w:r w:rsidRPr="004D34AB">
        <w:rPr>
          <w:b/>
          <w:sz w:val="22"/>
          <w:szCs w:val="22"/>
        </w:rPr>
        <w:br w:type="page"/>
      </w:r>
    </w:p>
    <w:p w14:paraId="493E2875" w14:textId="57E94CE4" w:rsidR="005A7CBD" w:rsidRPr="004D34AB" w:rsidRDefault="005A7CBD" w:rsidP="005A7CBD">
      <w:pPr>
        <w:rPr>
          <w:b/>
          <w:color w:val="FF0000"/>
          <w:sz w:val="22"/>
          <w:szCs w:val="22"/>
        </w:rPr>
      </w:pPr>
      <w:r w:rsidRPr="004D34AB">
        <w:rPr>
          <w:b/>
          <w:color w:val="FF0000"/>
          <w:sz w:val="22"/>
          <w:szCs w:val="22"/>
        </w:rPr>
        <w:lastRenderedPageBreak/>
        <w:t>E</w:t>
      </w:r>
      <w:r w:rsidR="004D34AB">
        <w:rPr>
          <w:b/>
          <w:color w:val="FF0000"/>
          <w:sz w:val="22"/>
          <w:szCs w:val="22"/>
        </w:rPr>
        <w:t>CO</w:t>
      </w:r>
      <w:r w:rsidRPr="004D34AB">
        <w:rPr>
          <w:b/>
          <w:color w:val="FF0000"/>
          <w:sz w:val="22"/>
          <w:szCs w:val="22"/>
        </w:rPr>
        <w:t xml:space="preserve"> 211: Introductory Microeconomics</w:t>
      </w:r>
    </w:p>
    <w:p w14:paraId="70A2FEDF" w14:textId="77777777" w:rsidR="005A7CBD" w:rsidRPr="004D34AB" w:rsidRDefault="005A7CBD" w:rsidP="005A7CBD">
      <w:pPr>
        <w:rPr>
          <w:b/>
          <w:color w:val="FF0000"/>
          <w:sz w:val="22"/>
          <w:szCs w:val="22"/>
        </w:rPr>
      </w:pPr>
      <w:r w:rsidRPr="004D34AB">
        <w:rPr>
          <w:b/>
          <w:color w:val="FF0000"/>
          <w:sz w:val="22"/>
          <w:szCs w:val="22"/>
        </w:rPr>
        <w:t>Information Literacy Assignment: The Economic Benefits of a College Education</w:t>
      </w:r>
    </w:p>
    <w:bookmarkEnd w:id="0"/>
    <w:p w14:paraId="3818A035" w14:textId="77777777" w:rsidR="005A7CBD" w:rsidRPr="004D34AB" w:rsidRDefault="005A7CBD" w:rsidP="005A7CBD">
      <w:pPr>
        <w:spacing w:before="100" w:beforeAutospacing="1" w:after="100" w:afterAutospacing="1"/>
        <w:rPr>
          <w:sz w:val="22"/>
          <w:szCs w:val="22"/>
        </w:rPr>
      </w:pPr>
      <w:r w:rsidRPr="004D34AB">
        <w:rPr>
          <w:sz w:val="22"/>
          <w:szCs w:val="22"/>
          <w:u w:val="single"/>
        </w:rPr>
        <w:t>Introductory Statements</w:t>
      </w:r>
    </w:p>
    <w:p w14:paraId="23C6DA03" w14:textId="77777777" w:rsidR="005A7CBD" w:rsidRPr="004D34AB" w:rsidRDefault="005A7CBD" w:rsidP="005A7CBD">
      <w:pPr>
        <w:spacing w:before="100" w:beforeAutospacing="1" w:after="100" w:afterAutospacing="1"/>
        <w:rPr>
          <w:sz w:val="22"/>
          <w:szCs w:val="22"/>
        </w:rPr>
      </w:pPr>
      <w:r w:rsidRPr="004D34AB">
        <w:rPr>
          <w:sz w:val="22"/>
          <w:szCs w:val="22"/>
        </w:rPr>
        <w:t>This course is part of the General Education Program at GVSU and will help you develop some of the liberal arts skills that are important to your education, “Problem Solving” skills and “Critical and Creative Thinking” skills</w:t>
      </w:r>
      <w:r w:rsidR="00034547" w:rsidRPr="004D34AB">
        <w:rPr>
          <w:sz w:val="22"/>
          <w:szCs w:val="22"/>
        </w:rPr>
        <w:t xml:space="preserve">. </w:t>
      </w:r>
      <w:r w:rsidRPr="004D34AB">
        <w:rPr>
          <w:sz w:val="22"/>
          <w:szCs w:val="22"/>
        </w:rPr>
        <w:t xml:space="preserve">The Seidman College of Business has also adopted “Information Literacy” as a skill goal for its graduates. Faculty in the Economics Department agree that these are important </w:t>
      </w:r>
      <w:r w:rsidR="00240E92" w:rsidRPr="004D34AB">
        <w:rPr>
          <w:sz w:val="22"/>
          <w:szCs w:val="22"/>
        </w:rPr>
        <w:t>skills and</w:t>
      </w:r>
      <w:r w:rsidRPr="004D34AB">
        <w:rPr>
          <w:sz w:val="22"/>
          <w:szCs w:val="22"/>
        </w:rPr>
        <w:t xml:space="preserve"> have volunteered to include all three in the Introductory Economics courses.</w:t>
      </w:r>
    </w:p>
    <w:p w14:paraId="1EA666E1" w14:textId="77777777" w:rsidR="005A7CBD" w:rsidRPr="004D34AB" w:rsidRDefault="005A7CBD" w:rsidP="005A7CBD">
      <w:pPr>
        <w:rPr>
          <w:sz w:val="22"/>
          <w:szCs w:val="22"/>
        </w:rPr>
      </w:pPr>
      <w:r w:rsidRPr="004D34AB">
        <w:rPr>
          <w:sz w:val="22"/>
          <w:szCs w:val="22"/>
        </w:rPr>
        <w:t>The GVSU library has a webpage dedicated to information literacy (</w:t>
      </w:r>
      <w:hyperlink r:id="rId23" w:history="1">
        <w:r w:rsidR="00240E92" w:rsidRPr="004D34AB">
          <w:rPr>
            <w:color w:val="0000FF"/>
            <w:u w:val="single"/>
          </w:rPr>
          <w:t>https://www.gvsu.edu/library/information-literacy-core-competencies-59.htm</w:t>
        </w:r>
      </w:hyperlink>
      <w:r w:rsidRPr="004D34AB">
        <w:rPr>
          <w:sz w:val="22"/>
          <w:szCs w:val="22"/>
        </w:rPr>
        <w:t>).  Here is how that page defines information literacy:</w:t>
      </w:r>
    </w:p>
    <w:p w14:paraId="70C58BA5" w14:textId="77777777" w:rsidR="005A7CBD" w:rsidRPr="004D34AB" w:rsidRDefault="005A7CBD" w:rsidP="005A7CBD">
      <w:pPr>
        <w:rPr>
          <w:sz w:val="22"/>
          <w:szCs w:val="22"/>
        </w:rPr>
      </w:pPr>
      <w:r w:rsidRPr="004D34AB">
        <w:rPr>
          <w:sz w:val="22"/>
          <w:szCs w:val="22"/>
        </w:rPr>
        <w:br/>
      </w:r>
      <w:r w:rsidR="00240E92" w:rsidRPr="004D34AB">
        <w:rPr>
          <w:color w:val="232323"/>
          <w:spacing w:val="8"/>
          <w:sz w:val="22"/>
          <w:szCs w:val="22"/>
          <w:shd w:val="clear" w:color="auto" w:fill="FFFFFF"/>
        </w:rPr>
        <w:t>Information literacy is the ability to identify, access, evaluate, and synthesize multiple forms of information. Information is expressed in many forms: text, data, images, and multimedia. Becoming information literate is a multi-step, iterative process that includes articulating the need for information; finding information efficiently; thinking critically about resources; managing the abundance of information available; using information ethically; synthesizing and incorporating information into one’s knowledge base; and creatively expressing and effectively communicating new knowledge.</w:t>
      </w:r>
      <w:r w:rsidRPr="004D34AB">
        <w:rPr>
          <w:sz w:val="22"/>
          <w:szCs w:val="22"/>
        </w:rPr>
        <w:br/>
      </w:r>
    </w:p>
    <w:p w14:paraId="658B24D6" w14:textId="77777777" w:rsidR="005A7CBD" w:rsidRPr="004D34AB" w:rsidRDefault="005A7CBD" w:rsidP="005A7CBD">
      <w:pPr>
        <w:rPr>
          <w:sz w:val="22"/>
          <w:szCs w:val="22"/>
        </w:rPr>
      </w:pPr>
      <w:r w:rsidRPr="004D34AB">
        <w:rPr>
          <w:sz w:val="22"/>
          <w:szCs w:val="22"/>
        </w:rPr>
        <w:t>In this assignment you will learn and/or practice</w:t>
      </w:r>
    </w:p>
    <w:p w14:paraId="2611152A" w14:textId="77777777" w:rsidR="005A7CBD" w:rsidRPr="004D34AB" w:rsidRDefault="005A7CBD" w:rsidP="005A7CBD">
      <w:pPr>
        <w:pStyle w:val="ListParagraph"/>
        <w:numPr>
          <w:ilvl w:val="0"/>
          <w:numId w:val="7"/>
        </w:numPr>
        <w:tabs>
          <w:tab w:val="left" w:pos="180"/>
          <w:tab w:val="left" w:pos="270"/>
        </w:tabs>
        <w:contextualSpacing/>
        <w:rPr>
          <w:sz w:val="22"/>
          <w:szCs w:val="22"/>
        </w:rPr>
      </w:pPr>
      <w:r w:rsidRPr="004D34AB">
        <w:rPr>
          <w:sz w:val="22"/>
          <w:szCs w:val="22"/>
        </w:rPr>
        <w:t>About different sources of information for doing research</w:t>
      </w:r>
    </w:p>
    <w:p w14:paraId="7865A38D" w14:textId="77777777" w:rsidR="005A7CBD" w:rsidRPr="004D34AB" w:rsidRDefault="005A7CBD" w:rsidP="005A7CBD">
      <w:pPr>
        <w:pStyle w:val="ListParagraph"/>
        <w:numPr>
          <w:ilvl w:val="0"/>
          <w:numId w:val="7"/>
        </w:numPr>
        <w:tabs>
          <w:tab w:val="left" w:pos="180"/>
          <w:tab w:val="left" w:pos="270"/>
        </w:tabs>
        <w:contextualSpacing/>
        <w:rPr>
          <w:sz w:val="22"/>
          <w:szCs w:val="22"/>
        </w:rPr>
      </w:pPr>
      <w:r w:rsidRPr="004D34AB">
        <w:rPr>
          <w:sz w:val="22"/>
          <w:szCs w:val="22"/>
        </w:rPr>
        <w:t>How to evaluate sources of information and why this is important</w:t>
      </w:r>
    </w:p>
    <w:p w14:paraId="6E405A5F" w14:textId="77777777" w:rsidR="005A7CBD" w:rsidRPr="004D34AB" w:rsidRDefault="005A7CBD" w:rsidP="005A7CBD">
      <w:pPr>
        <w:pStyle w:val="ListParagraph"/>
        <w:numPr>
          <w:ilvl w:val="0"/>
          <w:numId w:val="7"/>
        </w:numPr>
        <w:tabs>
          <w:tab w:val="left" w:pos="180"/>
          <w:tab w:val="left" w:pos="270"/>
        </w:tabs>
        <w:contextualSpacing/>
        <w:rPr>
          <w:sz w:val="22"/>
          <w:szCs w:val="22"/>
        </w:rPr>
      </w:pPr>
      <w:r w:rsidRPr="004D34AB">
        <w:rPr>
          <w:sz w:val="22"/>
          <w:szCs w:val="22"/>
        </w:rPr>
        <w:t xml:space="preserve">About important sources of data concerning </w:t>
      </w:r>
      <w:r w:rsidR="004F689A" w:rsidRPr="004D34AB">
        <w:rPr>
          <w:sz w:val="22"/>
          <w:szCs w:val="22"/>
        </w:rPr>
        <w:t>labor market statistics</w:t>
      </w:r>
      <w:r w:rsidRPr="004D34AB">
        <w:rPr>
          <w:sz w:val="22"/>
          <w:szCs w:val="22"/>
        </w:rPr>
        <w:t xml:space="preserve"> </w:t>
      </w:r>
    </w:p>
    <w:p w14:paraId="35D7DBFC" w14:textId="77777777" w:rsidR="005A7CBD" w:rsidRPr="004D34AB" w:rsidRDefault="005A7CBD" w:rsidP="005A7CBD">
      <w:pPr>
        <w:pStyle w:val="ListParagraph"/>
        <w:numPr>
          <w:ilvl w:val="0"/>
          <w:numId w:val="7"/>
        </w:numPr>
        <w:tabs>
          <w:tab w:val="left" w:pos="180"/>
          <w:tab w:val="left" w:pos="270"/>
        </w:tabs>
        <w:contextualSpacing/>
        <w:rPr>
          <w:sz w:val="22"/>
          <w:szCs w:val="22"/>
        </w:rPr>
      </w:pPr>
      <w:r w:rsidRPr="004D34AB">
        <w:rPr>
          <w:sz w:val="22"/>
          <w:szCs w:val="22"/>
        </w:rPr>
        <w:t>APA format and practice citing sources using APA format.</w:t>
      </w:r>
    </w:p>
    <w:p w14:paraId="351F148F" w14:textId="77777777" w:rsidR="005A7CBD" w:rsidRPr="004D34AB" w:rsidRDefault="005A7CBD" w:rsidP="005A7CBD">
      <w:pPr>
        <w:pStyle w:val="ListParagraph"/>
        <w:numPr>
          <w:ilvl w:val="0"/>
          <w:numId w:val="7"/>
        </w:numPr>
        <w:tabs>
          <w:tab w:val="left" w:pos="180"/>
          <w:tab w:val="left" w:pos="270"/>
        </w:tabs>
        <w:contextualSpacing/>
        <w:rPr>
          <w:sz w:val="22"/>
          <w:szCs w:val="22"/>
        </w:rPr>
      </w:pPr>
      <w:r w:rsidRPr="004D34AB">
        <w:rPr>
          <w:sz w:val="22"/>
          <w:szCs w:val="22"/>
        </w:rPr>
        <w:t xml:space="preserve">A (little bit) about </w:t>
      </w:r>
      <w:r w:rsidR="004F689A" w:rsidRPr="004D34AB">
        <w:rPr>
          <w:sz w:val="22"/>
          <w:szCs w:val="22"/>
        </w:rPr>
        <w:t>the economics of education and Human Capital Theory</w:t>
      </w:r>
    </w:p>
    <w:p w14:paraId="04648CC4" w14:textId="77777777" w:rsidR="005A7CBD" w:rsidRPr="004D34AB" w:rsidRDefault="005A7CBD" w:rsidP="005A7CBD">
      <w:pPr>
        <w:rPr>
          <w:b/>
          <w:sz w:val="22"/>
          <w:szCs w:val="22"/>
        </w:rPr>
      </w:pPr>
    </w:p>
    <w:p w14:paraId="2078F460" w14:textId="77777777" w:rsidR="005A7CBD" w:rsidRPr="004D34AB" w:rsidRDefault="005A7CBD" w:rsidP="005A7CBD">
      <w:pPr>
        <w:rPr>
          <w:b/>
          <w:sz w:val="22"/>
          <w:szCs w:val="22"/>
        </w:rPr>
      </w:pPr>
      <w:r w:rsidRPr="004D34AB">
        <w:rPr>
          <w:b/>
          <w:sz w:val="22"/>
          <w:szCs w:val="22"/>
        </w:rPr>
        <w:t>Sources of Information for this Assignment</w:t>
      </w:r>
    </w:p>
    <w:p w14:paraId="5B43D10D" w14:textId="77777777" w:rsidR="005A7CBD" w:rsidRPr="004D34AB" w:rsidRDefault="005A7CBD" w:rsidP="005A7CBD">
      <w:pPr>
        <w:rPr>
          <w:sz w:val="22"/>
          <w:szCs w:val="22"/>
        </w:rPr>
      </w:pPr>
      <w:r w:rsidRPr="004D34AB">
        <w:rPr>
          <w:sz w:val="22"/>
          <w:szCs w:val="22"/>
          <w:u w:val="single"/>
        </w:rPr>
        <w:t>Library’s Homepage</w:t>
      </w:r>
      <w:r w:rsidRPr="004D34AB">
        <w:rPr>
          <w:sz w:val="22"/>
          <w:szCs w:val="22"/>
        </w:rPr>
        <w:t xml:space="preserve">:  </w:t>
      </w:r>
      <w:hyperlink r:id="rId24" w:history="1">
        <w:r w:rsidRPr="004D34AB">
          <w:rPr>
            <w:rStyle w:val="Hyperlink"/>
            <w:sz w:val="22"/>
            <w:szCs w:val="22"/>
          </w:rPr>
          <w:t>www.gvsu.edu/library</w:t>
        </w:r>
      </w:hyperlink>
      <w:r w:rsidRPr="004D34AB">
        <w:rPr>
          <w:sz w:val="22"/>
          <w:szCs w:val="22"/>
        </w:rPr>
        <w:t xml:space="preserve"> </w:t>
      </w:r>
    </w:p>
    <w:p w14:paraId="53B7D92E" w14:textId="77777777" w:rsidR="005A7CBD" w:rsidRPr="004D34AB" w:rsidRDefault="005A7CBD" w:rsidP="005A7CBD">
      <w:pPr>
        <w:rPr>
          <w:sz w:val="22"/>
          <w:szCs w:val="22"/>
        </w:rPr>
      </w:pPr>
      <w:r w:rsidRPr="004D34AB">
        <w:rPr>
          <w:sz w:val="22"/>
          <w:szCs w:val="22"/>
        </w:rPr>
        <w:t xml:space="preserve">The library has links to style guides for APA format located at </w:t>
      </w:r>
      <w:hyperlink r:id="rId25" w:history="1">
        <w:r w:rsidRPr="004D34AB">
          <w:rPr>
            <w:rStyle w:val="Hyperlink"/>
            <w:sz w:val="22"/>
            <w:szCs w:val="22"/>
          </w:rPr>
          <w:t>http://libguides.gvsu.edu/content.php?pid=18532&amp;sid=127267</w:t>
        </w:r>
      </w:hyperlink>
    </w:p>
    <w:p w14:paraId="4F13A469" w14:textId="77777777" w:rsidR="005A7CBD" w:rsidRPr="004D34AB" w:rsidRDefault="005A7CBD" w:rsidP="005A7CBD">
      <w:pPr>
        <w:rPr>
          <w:sz w:val="22"/>
          <w:szCs w:val="22"/>
        </w:rPr>
      </w:pPr>
      <w:r w:rsidRPr="004D34AB">
        <w:rPr>
          <w:sz w:val="22"/>
          <w:szCs w:val="22"/>
        </w:rPr>
        <w:t>(The Purdue University Guide (OWL) is a good one).</w:t>
      </w:r>
    </w:p>
    <w:p w14:paraId="3F971CCC" w14:textId="77777777" w:rsidR="005A7CBD" w:rsidRPr="004D34AB" w:rsidRDefault="005A7CBD" w:rsidP="005A7CBD">
      <w:pPr>
        <w:rPr>
          <w:sz w:val="22"/>
          <w:szCs w:val="22"/>
        </w:rPr>
      </w:pPr>
      <w:r w:rsidRPr="004D34AB">
        <w:rPr>
          <w:sz w:val="22"/>
          <w:szCs w:val="22"/>
        </w:rPr>
        <w:t>The library also provides a selection of "citation tools":</w:t>
      </w:r>
    </w:p>
    <w:p w14:paraId="233890FB" w14:textId="77777777" w:rsidR="005A7CBD" w:rsidRPr="004D34AB" w:rsidRDefault="006064FF" w:rsidP="005A7CBD">
      <w:pPr>
        <w:rPr>
          <w:sz w:val="22"/>
          <w:szCs w:val="22"/>
        </w:rPr>
      </w:pPr>
      <w:hyperlink r:id="rId26" w:anchor="citationtools" w:history="1">
        <w:r w:rsidR="005A7CBD" w:rsidRPr="004D34AB">
          <w:rPr>
            <w:rStyle w:val="Hyperlink"/>
            <w:sz w:val="22"/>
            <w:szCs w:val="22"/>
          </w:rPr>
          <w:t>http://gvsu.edu/library/student-support-220.htm#citationtools</w:t>
        </w:r>
      </w:hyperlink>
    </w:p>
    <w:p w14:paraId="4C1EC2FA" w14:textId="77777777" w:rsidR="005A7CBD" w:rsidRPr="004D34AB" w:rsidRDefault="005A7CBD" w:rsidP="005A7CBD">
      <w:pPr>
        <w:rPr>
          <w:sz w:val="22"/>
          <w:szCs w:val="22"/>
        </w:rPr>
      </w:pPr>
      <w:r w:rsidRPr="004D34AB">
        <w:rPr>
          <w:sz w:val="22"/>
          <w:szCs w:val="22"/>
        </w:rPr>
        <w:t>If you use these tools it is your responsibility to check that they format your references properly.</w:t>
      </w:r>
    </w:p>
    <w:p w14:paraId="532AC9D6" w14:textId="77777777" w:rsidR="005A7CBD" w:rsidRPr="004D34AB" w:rsidRDefault="005A7CBD" w:rsidP="005A7CBD">
      <w:pPr>
        <w:rPr>
          <w:sz w:val="22"/>
          <w:szCs w:val="22"/>
        </w:rPr>
      </w:pPr>
      <w:r w:rsidRPr="004D34AB">
        <w:rPr>
          <w:sz w:val="22"/>
          <w:szCs w:val="22"/>
        </w:rPr>
        <w:t xml:space="preserve">The library also provides some guidance on how to evaluate sources of information: </w:t>
      </w:r>
      <w:hyperlink r:id="rId27" w:history="1">
        <w:r w:rsidRPr="004D34AB">
          <w:rPr>
            <w:rStyle w:val="Hyperlink"/>
            <w:sz w:val="22"/>
            <w:szCs w:val="22"/>
          </w:rPr>
          <w:t>http://libguides.gvsu.edu/c.php?g=108420&amp;p=702393</w:t>
        </w:r>
      </w:hyperlink>
      <w:r w:rsidRPr="004D34AB">
        <w:rPr>
          <w:sz w:val="22"/>
          <w:szCs w:val="22"/>
        </w:rPr>
        <w:t xml:space="preserve"> . </w:t>
      </w:r>
    </w:p>
    <w:p w14:paraId="2B8DE87E" w14:textId="77777777" w:rsidR="004F689A" w:rsidRPr="004D34AB" w:rsidRDefault="00240E92" w:rsidP="005A7CBD">
      <w:pPr>
        <w:rPr>
          <w:sz w:val="22"/>
          <w:szCs w:val="22"/>
        </w:rPr>
      </w:pPr>
      <w:r w:rsidRPr="004D34AB">
        <w:rPr>
          <w:sz w:val="22"/>
          <w:szCs w:val="22"/>
        </w:rPr>
        <w:t>The library has “Subject Guides for several Economics courses, including all 200-level courses:</w:t>
      </w:r>
      <w:r w:rsidRPr="004D34AB">
        <w:rPr>
          <w:sz w:val="22"/>
          <w:szCs w:val="22"/>
        </w:rPr>
        <w:br/>
      </w:r>
      <w:hyperlink r:id="rId28" w:history="1">
        <w:r w:rsidRPr="004D34AB">
          <w:rPr>
            <w:color w:val="0000FF"/>
            <w:u w:val="single"/>
          </w:rPr>
          <w:t>https://libguides.gvsu.edu/?b=s</w:t>
        </w:r>
      </w:hyperlink>
    </w:p>
    <w:p w14:paraId="7E1CE3C4" w14:textId="77777777" w:rsidR="005A7CBD" w:rsidRPr="004D34AB" w:rsidRDefault="005A7CBD" w:rsidP="005A7CBD">
      <w:pPr>
        <w:rPr>
          <w:sz w:val="22"/>
          <w:szCs w:val="22"/>
        </w:rPr>
      </w:pPr>
    </w:p>
    <w:p w14:paraId="355AC6AC" w14:textId="77777777" w:rsidR="005A7CBD" w:rsidRPr="004D34AB" w:rsidRDefault="005A7CBD" w:rsidP="005A7CBD">
      <w:pPr>
        <w:rPr>
          <w:sz w:val="22"/>
          <w:szCs w:val="22"/>
        </w:rPr>
      </w:pPr>
      <w:r w:rsidRPr="004D34AB">
        <w:rPr>
          <w:sz w:val="22"/>
          <w:szCs w:val="22"/>
        </w:rPr>
        <w:t>The final page of your assignment should be a reference list. Cite all sources of information—papers, data, and so on--even when you were told where to get the information--it is good practice.</w:t>
      </w:r>
    </w:p>
    <w:p w14:paraId="768480AF" w14:textId="77777777" w:rsidR="005A7CBD" w:rsidRPr="004D34AB" w:rsidRDefault="005A7CBD" w:rsidP="005A7CBD">
      <w:pPr>
        <w:rPr>
          <w:sz w:val="22"/>
          <w:szCs w:val="22"/>
          <w:u w:val="single"/>
        </w:rPr>
      </w:pPr>
      <w:r w:rsidRPr="004D34AB">
        <w:rPr>
          <w:sz w:val="22"/>
          <w:szCs w:val="22"/>
          <w:u w:val="single"/>
        </w:rPr>
        <w:t>Background</w:t>
      </w:r>
    </w:p>
    <w:p w14:paraId="5449AF5C" w14:textId="77777777" w:rsidR="005A7CBD" w:rsidRPr="004D34AB" w:rsidRDefault="005A7CBD" w:rsidP="005A7CBD">
      <w:pPr>
        <w:rPr>
          <w:sz w:val="22"/>
          <w:szCs w:val="22"/>
        </w:rPr>
      </w:pPr>
      <w:r w:rsidRPr="004D34AB">
        <w:rPr>
          <w:sz w:val="22"/>
          <w:szCs w:val="22"/>
        </w:rPr>
        <w:t xml:space="preserve">One part of being a critical thinker/researcher is to be discerning about your sources of information. Information comes from many different sources. There are "popular journals", like </w:t>
      </w:r>
      <w:r w:rsidRPr="004D34AB">
        <w:rPr>
          <w:sz w:val="22"/>
          <w:szCs w:val="22"/>
        </w:rPr>
        <w:lastRenderedPageBreak/>
        <w:t>magazines and newspapers, there are "trade journals" and then there are peer-reviewed, scholarly journals. Scholarly publications are the gold-standard for sources, but that does not mean they are perfect.</w:t>
      </w:r>
      <w:r w:rsidRPr="004D34AB">
        <w:rPr>
          <w:sz w:val="22"/>
          <w:szCs w:val="22"/>
          <w:vertAlign w:val="superscript"/>
        </w:rPr>
        <w:footnoteReference w:id="8"/>
      </w:r>
      <w:r w:rsidRPr="004D34AB">
        <w:rPr>
          <w:sz w:val="22"/>
          <w:szCs w:val="22"/>
        </w:rPr>
        <w:t xml:space="preserve"> One must also be careful when using books on economic issues. Some are written by scholars, some are not. Some books are really a series of articles written by different authors. These may or may not have been peer-reviewed. If using books as a source for your research, you should confirm the credentials of the author and critically evaluate the quality of the information and research presented.</w:t>
      </w:r>
    </w:p>
    <w:p w14:paraId="29D94AF1" w14:textId="77777777" w:rsidR="005A7CBD" w:rsidRPr="004D34AB" w:rsidRDefault="005A7CBD" w:rsidP="005A7CBD">
      <w:pPr>
        <w:rPr>
          <w:sz w:val="22"/>
          <w:szCs w:val="22"/>
        </w:rPr>
      </w:pPr>
    </w:p>
    <w:p w14:paraId="101CD652" w14:textId="77777777" w:rsidR="005A7CBD" w:rsidRPr="004D34AB" w:rsidRDefault="005A7CBD" w:rsidP="005A7CBD">
      <w:pPr>
        <w:rPr>
          <w:sz w:val="22"/>
          <w:szCs w:val="22"/>
        </w:rPr>
      </w:pPr>
      <w:r w:rsidRPr="004D34AB">
        <w:rPr>
          <w:sz w:val="22"/>
          <w:szCs w:val="22"/>
        </w:rPr>
        <w:t>Also the government publishes a wealth of economic data and analysis.</w:t>
      </w:r>
      <w:r w:rsidRPr="004D34AB">
        <w:rPr>
          <w:sz w:val="22"/>
          <w:szCs w:val="22"/>
          <w:vertAlign w:val="superscript"/>
        </w:rPr>
        <w:footnoteReference w:id="9"/>
      </w:r>
      <w:r w:rsidRPr="004D34AB">
        <w:rPr>
          <w:sz w:val="22"/>
          <w:szCs w:val="22"/>
        </w:rPr>
        <w:t xml:space="preserve"> You will likely find "Working Papers" on your research topic--these have a lot of the characteristics of scholarly journal articles, but they have not gone through the peer review process. In many cases these papers will go through significant revision before being published (if they are ever published). </w:t>
      </w:r>
    </w:p>
    <w:p w14:paraId="3D56C84E" w14:textId="77777777" w:rsidR="005A7CBD" w:rsidRPr="004D34AB" w:rsidRDefault="005A7CBD" w:rsidP="005A7CBD">
      <w:pPr>
        <w:rPr>
          <w:sz w:val="22"/>
          <w:szCs w:val="22"/>
        </w:rPr>
      </w:pPr>
    </w:p>
    <w:p w14:paraId="454F1ADF" w14:textId="77777777" w:rsidR="005A7CBD" w:rsidRPr="004D34AB" w:rsidRDefault="005A7CBD" w:rsidP="005A7CBD">
      <w:pPr>
        <w:rPr>
          <w:b/>
          <w:bCs/>
          <w:sz w:val="22"/>
          <w:szCs w:val="22"/>
          <w:lang w:val="en"/>
        </w:rPr>
      </w:pPr>
      <w:r w:rsidRPr="004D34AB">
        <w:rPr>
          <w:sz w:val="22"/>
          <w:szCs w:val="22"/>
        </w:rPr>
        <w:t>There are also other sources of information--"Think Tanks and "Blogs" are two sources of lots of economic analysis and information.</w:t>
      </w:r>
      <w:r w:rsidRPr="004D34AB">
        <w:rPr>
          <w:sz w:val="22"/>
          <w:szCs w:val="22"/>
          <w:vertAlign w:val="superscript"/>
        </w:rPr>
        <w:footnoteReference w:id="10"/>
      </w:r>
      <w:r w:rsidRPr="004D34AB">
        <w:rPr>
          <w:sz w:val="22"/>
          <w:szCs w:val="22"/>
        </w:rPr>
        <w:t xml:space="preserve"> When you use Google (or some other search engine) to search the internet for information on an economic topic, you will frequently get links to various think tanks. But one must be careful when using information provided by think tanks. Consider the following quote (from </w:t>
      </w:r>
      <w:proofErr w:type="spellStart"/>
      <w:r w:rsidRPr="004D34AB">
        <w:rPr>
          <w:sz w:val="22"/>
          <w:szCs w:val="22"/>
        </w:rPr>
        <w:t>SourceWatch</w:t>
      </w:r>
      <w:proofErr w:type="spellEnd"/>
      <w:r w:rsidRPr="004D34AB">
        <w:rPr>
          <w:sz w:val="22"/>
          <w:szCs w:val="22"/>
        </w:rPr>
        <w:t xml:space="preserve">: </w:t>
      </w:r>
      <w:hyperlink r:id="rId29" w:history="1">
        <w:r w:rsidRPr="004D34AB">
          <w:rPr>
            <w:color w:val="0000FF"/>
            <w:sz w:val="22"/>
            <w:szCs w:val="22"/>
            <w:u w:val="single"/>
          </w:rPr>
          <w:t>www.sourcewatch.org</w:t>
        </w:r>
      </w:hyperlink>
      <w:r w:rsidRPr="004D34AB">
        <w:rPr>
          <w:sz w:val="22"/>
          <w:szCs w:val="22"/>
        </w:rPr>
        <w:t>):</w:t>
      </w:r>
      <w:r w:rsidRPr="004D34AB">
        <w:rPr>
          <w:sz w:val="22"/>
          <w:szCs w:val="22"/>
        </w:rPr>
        <w:br/>
      </w:r>
    </w:p>
    <w:p w14:paraId="06C6C23E" w14:textId="77777777" w:rsidR="005A7CBD" w:rsidRPr="004D34AB" w:rsidRDefault="005A7CBD" w:rsidP="005A7CBD">
      <w:pPr>
        <w:ind w:left="270" w:right="540"/>
        <w:rPr>
          <w:sz w:val="22"/>
          <w:szCs w:val="22"/>
          <w:lang w:val="en"/>
        </w:rPr>
      </w:pPr>
      <w:r w:rsidRPr="004D34AB">
        <w:rPr>
          <w:b/>
          <w:bCs/>
          <w:sz w:val="22"/>
          <w:szCs w:val="22"/>
          <w:lang w:val="en"/>
        </w:rPr>
        <w:t>Think Tank</w:t>
      </w:r>
      <w:r w:rsidRPr="004D34AB">
        <w:rPr>
          <w:sz w:val="22"/>
          <w:szCs w:val="22"/>
          <w:lang w:val="en"/>
        </w:rPr>
        <w:t xml:space="preserve"> is an organization that claims to serve as a center for research and/or analysis of important public issues. In reality, many think tanks are little more than public relations fronts, usually headquartered in state or national seats of government and generating self-serving scholarship that serves the advocacy goals of their industry sponsors…Of course, some think tanks are more legitimate than that. Private funding does not necessarily make a researcher a shill, and some think-tanks produce worthwhile public policy research. In general, however, research from think tanks is ideologically driven in accordance with the interests of its funders. </w:t>
      </w:r>
    </w:p>
    <w:p w14:paraId="12168736" w14:textId="77777777" w:rsidR="005A7CBD" w:rsidRPr="004D34AB" w:rsidRDefault="005A7CBD" w:rsidP="005A7CBD">
      <w:pPr>
        <w:spacing w:before="100" w:beforeAutospacing="1" w:after="100" w:afterAutospacing="1"/>
        <w:rPr>
          <w:sz w:val="22"/>
          <w:szCs w:val="22"/>
          <w:lang w:val="en"/>
        </w:rPr>
      </w:pPr>
      <w:r w:rsidRPr="004D34AB">
        <w:rPr>
          <w:sz w:val="22"/>
          <w:szCs w:val="22"/>
          <w:lang w:val="en"/>
        </w:rPr>
        <w:t>This is painting with too broad a brush.  May think-tanks are well-respected sources of economic research and analysis. But one must use these carefully.</w:t>
      </w:r>
    </w:p>
    <w:p w14:paraId="054DEF6C" w14:textId="77777777" w:rsidR="005A7CBD" w:rsidRPr="004D34AB" w:rsidRDefault="005A7CBD" w:rsidP="005A7CBD">
      <w:pPr>
        <w:rPr>
          <w:sz w:val="22"/>
          <w:szCs w:val="22"/>
        </w:rPr>
      </w:pPr>
      <w:r w:rsidRPr="004D34AB">
        <w:rPr>
          <w:sz w:val="22"/>
          <w:szCs w:val="22"/>
        </w:rPr>
        <w:t xml:space="preserve">In this assignment you are asked to create some graphs using Excel. Take care to make these graphs "professional" looking: Add appropriate titles, legends and labels. Choose appropriate size fonts. If you are printing in black-and-white, make sure the format allows the reader to distinguish between the different lines and bars. Your grade will be partially determined by the quality of the graphs. </w:t>
      </w:r>
      <w:r w:rsidRPr="004D34AB">
        <w:rPr>
          <w:i/>
          <w:sz w:val="22"/>
          <w:szCs w:val="22"/>
          <w:u w:val="single"/>
        </w:rPr>
        <w:t>Do not simply download pre-made graphs from the internet. You are required to create all graphs yourself.</w:t>
      </w:r>
    </w:p>
    <w:p w14:paraId="19E6BCAE" w14:textId="77777777" w:rsidR="004F689A" w:rsidRPr="004D34AB" w:rsidRDefault="004F689A" w:rsidP="005A7CBD">
      <w:pPr>
        <w:rPr>
          <w:sz w:val="22"/>
          <w:szCs w:val="22"/>
        </w:rPr>
      </w:pPr>
    </w:p>
    <w:p w14:paraId="43E12CC3" w14:textId="77777777" w:rsidR="005A7CBD" w:rsidRPr="004D34AB" w:rsidRDefault="005A7CBD" w:rsidP="005A7CBD">
      <w:pPr>
        <w:rPr>
          <w:sz w:val="22"/>
          <w:szCs w:val="22"/>
        </w:rPr>
      </w:pPr>
      <w:r w:rsidRPr="004D34AB">
        <w:rPr>
          <w:sz w:val="22"/>
          <w:szCs w:val="22"/>
        </w:rPr>
        <w:t xml:space="preserve">This assignment asks you to make </w:t>
      </w:r>
      <w:r w:rsidRPr="004D34AB">
        <w:rPr>
          <w:sz w:val="22"/>
          <w:szCs w:val="22"/>
          <w:u w:val="single"/>
        </w:rPr>
        <w:t>time-series graphs</w:t>
      </w:r>
      <w:r w:rsidRPr="004D34AB">
        <w:rPr>
          <w:sz w:val="22"/>
          <w:szCs w:val="22"/>
        </w:rPr>
        <w:t>. A time-series graph maps a variable of interest against time. The variable of interest is on the vertical access and time is measured on the horizontal axis. For example, the following is a time-series graph showing the monthly unemployment rate for those with a college degree o</w:t>
      </w:r>
      <w:r w:rsidR="00E4585E" w:rsidRPr="004D34AB">
        <w:rPr>
          <w:sz w:val="22"/>
          <w:szCs w:val="22"/>
        </w:rPr>
        <w:t>r more education from 2005-2015.</w:t>
      </w:r>
    </w:p>
    <w:p w14:paraId="307F0E9B" w14:textId="77777777" w:rsidR="005A7CBD" w:rsidRPr="004D34AB" w:rsidRDefault="005A7CBD" w:rsidP="005A7CBD">
      <w:pPr>
        <w:rPr>
          <w:sz w:val="22"/>
          <w:szCs w:val="22"/>
        </w:rPr>
      </w:pPr>
    </w:p>
    <w:p w14:paraId="15601B04" w14:textId="77777777" w:rsidR="005A7CBD" w:rsidRPr="004D34AB" w:rsidRDefault="00BD1E10" w:rsidP="005A7CBD">
      <w:pPr>
        <w:jc w:val="center"/>
        <w:rPr>
          <w:sz w:val="22"/>
          <w:szCs w:val="22"/>
        </w:rPr>
      </w:pPr>
      <w:r w:rsidRPr="004D34AB">
        <w:rPr>
          <w:noProof/>
        </w:rPr>
        <w:lastRenderedPageBreak/>
        <w:drawing>
          <wp:inline distT="0" distB="0" distL="0" distR="0" wp14:anchorId="39F01765" wp14:editId="4ABE4087">
            <wp:extent cx="4800600" cy="2766060"/>
            <wp:effectExtent l="0" t="0" r="0" b="15240"/>
            <wp:docPr id="5" name="Chart 5">
              <a:extLst xmlns:a="http://schemas.openxmlformats.org/drawingml/2006/main">
                <a:ext uri="{FF2B5EF4-FFF2-40B4-BE49-F238E27FC236}">
                  <a16:creationId xmlns:a16="http://schemas.microsoft.com/office/drawing/2014/main" id="{DD0DA068-3444-4970-8138-6F3CA9333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2F91F9A" w14:textId="77777777" w:rsidR="005A7CBD" w:rsidRPr="004D34AB" w:rsidRDefault="005A7CBD" w:rsidP="005A7CBD">
      <w:pPr>
        <w:jc w:val="center"/>
        <w:rPr>
          <w:b/>
          <w:sz w:val="22"/>
          <w:szCs w:val="22"/>
        </w:rPr>
      </w:pPr>
    </w:p>
    <w:p w14:paraId="4A3E24CC" w14:textId="77777777" w:rsidR="005A7CBD" w:rsidRPr="004D34AB" w:rsidRDefault="005A7CBD" w:rsidP="005A7CBD">
      <w:pPr>
        <w:rPr>
          <w:sz w:val="22"/>
          <w:szCs w:val="22"/>
        </w:rPr>
      </w:pPr>
      <w:r w:rsidRPr="004D34AB">
        <w:rPr>
          <w:sz w:val="22"/>
          <w:szCs w:val="22"/>
        </w:rPr>
        <w:t>You can plot more than one time-series on the same graph. For example, the following graph plots the unemployment rate for those with a high school degree and for those with a College Degree or higher:</w:t>
      </w:r>
      <w:r w:rsidRPr="004D34AB">
        <w:rPr>
          <w:sz w:val="22"/>
          <w:szCs w:val="22"/>
        </w:rPr>
        <w:br/>
      </w:r>
    </w:p>
    <w:p w14:paraId="4D167562" w14:textId="77777777" w:rsidR="005A7CBD" w:rsidRPr="004D34AB" w:rsidRDefault="00F2025C" w:rsidP="005A7CBD">
      <w:pPr>
        <w:jc w:val="center"/>
        <w:rPr>
          <w:sz w:val="22"/>
          <w:szCs w:val="22"/>
        </w:rPr>
      </w:pPr>
      <w:r w:rsidRPr="004D34AB">
        <w:rPr>
          <w:noProof/>
        </w:rPr>
        <w:drawing>
          <wp:inline distT="0" distB="0" distL="0" distR="0" wp14:anchorId="7FBE55C7" wp14:editId="43EDB239">
            <wp:extent cx="4907280" cy="2758440"/>
            <wp:effectExtent l="0" t="0" r="7620" b="3810"/>
            <wp:docPr id="7" name="Chart 7">
              <a:extLst xmlns:a="http://schemas.openxmlformats.org/drawingml/2006/main">
                <a:ext uri="{FF2B5EF4-FFF2-40B4-BE49-F238E27FC236}">
                  <a16:creationId xmlns:a16="http://schemas.microsoft.com/office/drawing/2014/main" id="{A43D009A-2A50-46E0-9114-292D3946F0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1A2112E" w14:textId="77777777" w:rsidR="00AF258A" w:rsidRPr="004D34AB" w:rsidRDefault="00AF258A">
      <w:pPr>
        <w:rPr>
          <w:sz w:val="22"/>
          <w:szCs w:val="22"/>
        </w:rPr>
      </w:pPr>
      <w:r w:rsidRPr="004D34AB">
        <w:rPr>
          <w:sz w:val="22"/>
          <w:szCs w:val="22"/>
        </w:rPr>
        <w:br w:type="page"/>
      </w:r>
    </w:p>
    <w:p w14:paraId="717A1715" w14:textId="77777777" w:rsidR="00BB6062" w:rsidRPr="004D34AB" w:rsidRDefault="00BB6062">
      <w:pPr>
        <w:rPr>
          <w:sz w:val="22"/>
          <w:szCs w:val="22"/>
        </w:rPr>
      </w:pPr>
      <w:r w:rsidRPr="004D34AB">
        <w:rPr>
          <w:sz w:val="22"/>
          <w:szCs w:val="22"/>
        </w:rPr>
        <w:lastRenderedPageBreak/>
        <w:t xml:space="preserve">A college education is expensive (and getting more expensive!). There are, however, many benefits to a college education. While not all the benefits are "economic", we can use economic reasoning to consider both the decision to attend college and to measure some of the economic benefits to a college education.  </w:t>
      </w:r>
    </w:p>
    <w:p w14:paraId="73D466C1" w14:textId="77777777" w:rsidR="00BB6062" w:rsidRPr="004D34AB" w:rsidRDefault="00BB6062">
      <w:pPr>
        <w:rPr>
          <w:sz w:val="22"/>
          <w:szCs w:val="22"/>
        </w:rPr>
      </w:pPr>
    </w:p>
    <w:p w14:paraId="3676EA22" w14:textId="77777777" w:rsidR="00BB6062" w:rsidRPr="004D34AB" w:rsidRDefault="00F2025C">
      <w:pPr>
        <w:rPr>
          <w:sz w:val="22"/>
          <w:szCs w:val="22"/>
        </w:rPr>
      </w:pPr>
      <w:r w:rsidRPr="004D34AB">
        <w:rPr>
          <w:sz w:val="22"/>
          <w:szCs w:val="22"/>
        </w:rPr>
        <w:t xml:space="preserve">An </w:t>
      </w:r>
      <w:r w:rsidR="00BB6062" w:rsidRPr="004D34AB">
        <w:rPr>
          <w:sz w:val="22"/>
          <w:szCs w:val="22"/>
        </w:rPr>
        <w:t>economic approach to studying a person's decision to attend college is to assume the person is a "rational decision-maker"--</w:t>
      </w:r>
      <w:r w:rsidR="00E4585E" w:rsidRPr="004D34AB">
        <w:rPr>
          <w:sz w:val="22"/>
          <w:szCs w:val="22"/>
        </w:rPr>
        <w:t xml:space="preserve"> </w:t>
      </w:r>
      <w:r w:rsidR="00BB6062" w:rsidRPr="004D34AB">
        <w:rPr>
          <w:sz w:val="22"/>
          <w:szCs w:val="22"/>
        </w:rPr>
        <w:t xml:space="preserve">the person has well-defined goals and takes actions best meet those goals. We can think of education as an "investment" in human capital. The costs of this investment are clear: the (explicit) costs of tuition, books and other supplies and the (implicit) costs of foregone earnings while attending school. </w:t>
      </w:r>
    </w:p>
    <w:p w14:paraId="0B00E31C" w14:textId="77777777" w:rsidR="005754AD" w:rsidRPr="004D34AB" w:rsidRDefault="005754AD">
      <w:pPr>
        <w:rPr>
          <w:sz w:val="22"/>
          <w:szCs w:val="22"/>
        </w:rPr>
      </w:pPr>
    </w:p>
    <w:p w14:paraId="3C156AF6" w14:textId="77777777" w:rsidR="005754AD" w:rsidRPr="004D34AB" w:rsidRDefault="005754AD">
      <w:pPr>
        <w:rPr>
          <w:sz w:val="22"/>
          <w:szCs w:val="22"/>
        </w:rPr>
      </w:pPr>
      <w:r w:rsidRPr="004D34AB">
        <w:rPr>
          <w:sz w:val="22"/>
          <w:szCs w:val="22"/>
        </w:rPr>
        <w:t>This investment makes sense to the individual only if the "return" is large. If a college education really builds "human capital", then a person wi</w:t>
      </w:r>
      <w:r w:rsidR="000004C3" w:rsidRPr="004D34AB">
        <w:rPr>
          <w:sz w:val="22"/>
          <w:szCs w:val="22"/>
        </w:rPr>
        <w:t xml:space="preserve">th </w:t>
      </w:r>
      <w:r w:rsidRPr="004D34AB">
        <w:rPr>
          <w:sz w:val="22"/>
          <w:szCs w:val="22"/>
        </w:rPr>
        <w:t>a college education will be more productive than if she did not have a college degree. This greater productivity should</w:t>
      </w:r>
      <w:r w:rsidR="00F2025C" w:rsidRPr="004D34AB">
        <w:rPr>
          <w:sz w:val="22"/>
          <w:szCs w:val="22"/>
        </w:rPr>
        <w:t xml:space="preserve"> </w:t>
      </w:r>
      <w:r w:rsidRPr="004D34AB">
        <w:rPr>
          <w:sz w:val="22"/>
          <w:szCs w:val="22"/>
        </w:rPr>
        <w:t>result in better labor market outcomes for college graduates.</w:t>
      </w:r>
    </w:p>
    <w:p w14:paraId="1CB52547" w14:textId="77777777" w:rsidR="005754AD" w:rsidRPr="004D34AB" w:rsidRDefault="005754AD">
      <w:pPr>
        <w:rPr>
          <w:sz w:val="22"/>
          <w:szCs w:val="22"/>
        </w:rPr>
      </w:pPr>
    </w:p>
    <w:p w14:paraId="6C63DA53" w14:textId="77777777" w:rsidR="005754AD" w:rsidRPr="004D34AB" w:rsidRDefault="005754AD">
      <w:pPr>
        <w:rPr>
          <w:sz w:val="22"/>
          <w:szCs w:val="22"/>
        </w:rPr>
      </w:pPr>
      <w:r w:rsidRPr="004D34AB">
        <w:rPr>
          <w:sz w:val="22"/>
          <w:szCs w:val="22"/>
        </w:rPr>
        <w:t xml:space="preserve">The </w:t>
      </w:r>
      <w:r w:rsidR="00CE4B3D" w:rsidRPr="004D34AB">
        <w:rPr>
          <w:sz w:val="22"/>
          <w:szCs w:val="22"/>
        </w:rPr>
        <w:t>Current Population Survey (CPS), sponsored by the Census Bureau and the BLS, is an important source of labor market data.</w:t>
      </w:r>
      <w:r w:rsidR="000004C3" w:rsidRPr="004D34AB">
        <w:rPr>
          <w:sz w:val="22"/>
          <w:szCs w:val="22"/>
        </w:rPr>
        <w:t xml:space="preserve"> </w:t>
      </w:r>
      <w:r w:rsidRPr="004D34AB">
        <w:rPr>
          <w:sz w:val="22"/>
          <w:szCs w:val="22"/>
        </w:rPr>
        <w:t xml:space="preserve">The </w:t>
      </w:r>
      <w:r w:rsidR="00CE4B3D" w:rsidRPr="004D34AB">
        <w:rPr>
          <w:sz w:val="22"/>
          <w:szCs w:val="22"/>
        </w:rPr>
        <w:t>CPS</w:t>
      </w:r>
      <w:r w:rsidRPr="004D34AB">
        <w:rPr>
          <w:sz w:val="22"/>
          <w:szCs w:val="22"/>
        </w:rPr>
        <w:t xml:space="preserve"> is a monthly survey of </w:t>
      </w:r>
      <w:r w:rsidR="008D11EC" w:rsidRPr="004D34AB">
        <w:rPr>
          <w:sz w:val="22"/>
          <w:szCs w:val="22"/>
        </w:rPr>
        <w:t>about 60,000 households in the US. The survey provides information about the size of the labor force and on labor market outcomes</w:t>
      </w:r>
      <w:r w:rsidRPr="004D34AB">
        <w:rPr>
          <w:sz w:val="22"/>
          <w:szCs w:val="22"/>
        </w:rPr>
        <w:t xml:space="preserve"> </w:t>
      </w:r>
      <w:r w:rsidR="008D11EC" w:rsidRPr="004D34AB">
        <w:rPr>
          <w:sz w:val="22"/>
          <w:szCs w:val="22"/>
        </w:rPr>
        <w:t xml:space="preserve">for households </w:t>
      </w:r>
      <w:r w:rsidR="00CE4B3D" w:rsidRPr="004D34AB">
        <w:rPr>
          <w:sz w:val="22"/>
          <w:szCs w:val="22"/>
        </w:rPr>
        <w:t xml:space="preserve">and individuals </w:t>
      </w:r>
      <w:r w:rsidR="008D11EC" w:rsidRPr="004D34AB">
        <w:rPr>
          <w:sz w:val="22"/>
          <w:szCs w:val="22"/>
        </w:rPr>
        <w:t xml:space="preserve">in the survey. You can learn more about the CPS at </w:t>
      </w:r>
      <w:hyperlink r:id="rId32" w:history="1">
        <w:r w:rsidR="008D11EC" w:rsidRPr="004D34AB">
          <w:rPr>
            <w:rStyle w:val="Hyperlink"/>
            <w:sz w:val="22"/>
            <w:szCs w:val="22"/>
          </w:rPr>
          <w:t>http://www.bls.gov/cps/home.htm</w:t>
        </w:r>
      </w:hyperlink>
      <w:r w:rsidR="00063F0A" w:rsidRPr="004D34AB">
        <w:rPr>
          <w:sz w:val="22"/>
          <w:szCs w:val="22"/>
        </w:rPr>
        <w:t>.</w:t>
      </w:r>
    </w:p>
    <w:p w14:paraId="4DBB9192" w14:textId="77777777" w:rsidR="008D11EC" w:rsidRPr="004D34AB" w:rsidRDefault="008D11EC">
      <w:pPr>
        <w:rPr>
          <w:sz w:val="22"/>
          <w:szCs w:val="22"/>
        </w:rPr>
      </w:pPr>
    </w:p>
    <w:p w14:paraId="2FCC6BC7" w14:textId="77777777" w:rsidR="009F3436" w:rsidRPr="004D34AB" w:rsidRDefault="008D11EC">
      <w:pPr>
        <w:rPr>
          <w:sz w:val="22"/>
          <w:szCs w:val="22"/>
        </w:rPr>
      </w:pPr>
      <w:r w:rsidRPr="004D34AB">
        <w:rPr>
          <w:sz w:val="22"/>
          <w:szCs w:val="22"/>
        </w:rPr>
        <w:t>We will consider two labor market outcomes</w:t>
      </w:r>
      <w:r w:rsidR="00E4585E" w:rsidRPr="004D34AB">
        <w:rPr>
          <w:sz w:val="22"/>
          <w:szCs w:val="22"/>
        </w:rPr>
        <w:t>--earnings and unemployment</w:t>
      </w:r>
      <w:r w:rsidRPr="004D34AB">
        <w:rPr>
          <w:sz w:val="22"/>
          <w:szCs w:val="22"/>
        </w:rPr>
        <w:t xml:space="preserve">--and compare them across different education groups.  </w:t>
      </w:r>
    </w:p>
    <w:p w14:paraId="504F6DAF" w14:textId="77777777" w:rsidR="009F3436" w:rsidRPr="004D34AB" w:rsidRDefault="009F3436">
      <w:pPr>
        <w:rPr>
          <w:sz w:val="22"/>
          <w:szCs w:val="22"/>
        </w:rPr>
      </w:pPr>
    </w:p>
    <w:p w14:paraId="122FBBDA" w14:textId="77777777" w:rsidR="005B64D2" w:rsidRPr="004D34AB" w:rsidRDefault="00C37309" w:rsidP="00E4585E">
      <w:pPr>
        <w:pStyle w:val="ListParagraph"/>
        <w:numPr>
          <w:ilvl w:val="0"/>
          <w:numId w:val="4"/>
        </w:numPr>
        <w:tabs>
          <w:tab w:val="left" w:pos="180"/>
        </w:tabs>
        <w:ind w:hanging="180"/>
        <w:rPr>
          <w:sz w:val="22"/>
          <w:szCs w:val="22"/>
        </w:rPr>
      </w:pPr>
      <w:r w:rsidRPr="004D34AB">
        <w:rPr>
          <w:b/>
          <w:sz w:val="22"/>
          <w:szCs w:val="22"/>
        </w:rPr>
        <w:t>(</w:t>
      </w:r>
      <w:r w:rsidR="00F2025C" w:rsidRPr="004D34AB">
        <w:rPr>
          <w:b/>
          <w:sz w:val="22"/>
          <w:szCs w:val="22"/>
        </w:rPr>
        <w:t>X</w:t>
      </w:r>
      <w:r w:rsidRPr="004D34AB">
        <w:rPr>
          <w:b/>
          <w:sz w:val="22"/>
          <w:szCs w:val="22"/>
        </w:rPr>
        <w:t xml:space="preserve"> pts.)</w:t>
      </w:r>
      <w:r w:rsidR="00DC5448" w:rsidRPr="004D34AB">
        <w:rPr>
          <w:sz w:val="22"/>
          <w:szCs w:val="22"/>
        </w:rPr>
        <w:t xml:space="preserve"> Go to: </w:t>
      </w:r>
      <w:hyperlink r:id="rId33" w:history="1">
        <w:r w:rsidR="00DC5448" w:rsidRPr="004D34AB">
          <w:rPr>
            <w:rStyle w:val="Hyperlink"/>
            <w:sz w:val="22"/>
            <w:szCs w:val="22"/>
          </w:rPr>
          <w:t>http://libguides.gvsu.edu/content.php?pid=68232&amp;sid=504172</w:t>
        </w:r>
      </w:hyperlink>
      <w:r w:rsidR="00DC5448" w:rsidRPr="004D34AB">
        <w:rPr>
          <w:sz w:val="22"/>
          <w:szCs w:val="22"/>
          <w:u w:val="single"/>
        </w:rPr>
        <w:t xml:space="preserve">. </w:t>
      </w:r>
      <w:r w:rsidR="00DC5448" w:rsidRPr="004D34AB">
        <w:rPr>
          <w:sz w:val="22"/>
          <w:szCs w:val="22"/>
          <w:u w:val="single"/>
        </w:rPr>
        <w:br/>
      </w:r>
      <w:r w:rsidR="00DC5448" w:rsidRPr="004D34AB">
        <w:rPr>
          <w:sz w:val="22"/>
          <w:szCs w:val="22"/>
        </w:rPr>
        <w:t>Read about the differences in the types of sources. Watch the video—it is surprisingly informative.</w:t>
      </w:r>
      <w:r w:rsidR="005B64D2" w:rsidRPr="004D34AB">
        <w:rPr>
          <w:sz w:val="22"/>
          <w:szCs w:val="22"/>
        </w:rPr>
        <w:br/>
      </w:r>
      <w:bookmarkStart w:id="5" w:name="_Hlk15813853"/>
      <w:r w:rsidR="00DC5448" w:rsidRPr="004D34AB">
        <w:rPr>
          <w:b/>
          <w:sz w:val="22"/>
          <w:szCs w:val="22"/>
        </w:rPr>
        <w:t>a) (</w:t>
      </w:r>
      <w:r w:rsidR="00E4585E" w:rsidRPr="004D34AB">
        <w:rPr>
          <w:b/>
          <w:sz w:val="22"/>
          <w:szCs w:val="22"/>
        </w:rPr>
        <w:t>X</w:t>
      </w:r>
      <w:r w:rsidR="00DC5448" w:rsidRPr="004D34AB">
        <w:rPr>
          <w:b/>
          <w:sz w:val="22"/>
          <w:szCs w:val="22"/>
        </w:rPr>
        <w:t xml:space="preserve"> pts.) </w:t>
      </w:r>
      <w:r w:rsidR="00DC5448" w:rsidRPr="004D34AB">
        <w:rPr>
          <w:sz w:val="22"/>
          <w:szCs w:val="22"/>
        </w:rPr>
        <w:t xml:space="preserve"> What are the </w:t>
      </w:r>
      <w:r w:rsidR="000E41A1" w:rsidRPr="004D34AB">
        <w:rPr>
          <w:sz w:val="22"/>
          <w:szCs w:val="22"/>
        </w:rPr>
        <w:t xml:space="preserve">three types of journals and how do they </w:t>
      </w:r>
      <w:r w:rsidR="00DC5448" w:rsidRPr="004D34AB">
        <w:rPr>
          <w:sz w:val="22"/>
          <w:szCs w:val="22"/>
        </w:rPr>
        <w:t>differ?</w:t>
      </w:r>
      <w:r w:rsidR="00DC5448" w:rsidRPr="004D34AB">
        <w:rPr>
          <w:sz w:val="22"/>
          <w:szCs w:val="22"/>
        </w:rPr>
        <w:br/>
      </w:r>
      <w:bookmarkStart w:id="6" w:name="_Hlk15813950"/>
      <w:bookmarkEnd w:id="5"/>
      <w:r w:rsidR="00E4585E" w:rsidRPr="004D34AB">
        <w:rPr>
          <w:b/>
          <w:sz w:val="22"/>
          <w:szCs w:val="22"/>
        </w:rPr>
        <w:t>b) (X</w:t>
      </w:r>
      <w:r w:rsidR="00DC5448" w:rsidRPr="004D34AB">
        <w:rPr>
          <w:b/>
          <w:sz w:val="22"/>
          <w:szCs w:val="22"/>
        </w:rPr>
        <w:t xml:space="preserve"> pts.)</w:t>
      </w:r>
      <w:r w:rsidR="00DC5448" w:rsidRPr="004D34AB">
        <w:rPr>
          <w:sz w:val="22"/>
          <w:szCs w:val="22"/>
        </w:rPr>
        <w:t xml:space="preserve"> Why are scholarly journals more reliable than the other sources?</w:t>
      </w:r>
      <w:bookmarkEnd w:id="6"/>
      <w:r w:rsidR="00DC5448" w:rsidRPr="004D34AB">
        <w:rPr>
          <w:sz w:val="22"/>
          <w:szCs w:val="22"/>
        </w:rPr>
        <w:br/>
      </w:r>
    </w:p>
    <w:p w14:paraId="4C46558A" w14:textId="77777777" w:rsidR="005B64D2" w:rsidRPr="004D34AB" w:rsidRDefault="003758B5" w:rsidP="00262C8F">
      <w:pPr>
        <w:pStyle w:val="ListParagraph"/>
        <w:numPr>
          <w:ilvl w:val="0"/>
          <w:numId w:val="4"/>
        </w:numPr>
        <w:tabs>
          <w:tab w:val="left" w:pos="360"/>
        </w:tabs>
        <w:ind w:hanging="180"/>
        <w:rPr>
          <w:sz w:val="22"/>
          <w:szCs w:val="22"/>
        </w:rPr>
      </w:pPr>
      <w:r w:rsidRPr="004D34AB">
        <w:rPr>
          <w:b/>
          <w:sz w:val="22"/>
          <w:szCs w:val="22"/>
        </w:rPr>
        <w:t>(</w:t>
      </w:r>
      <w:r w:rsidR="00F2025C" w:rsidRPr="004D34AB">
        <w:rPr>
          <w:b/>
          <w:sz w:val="22"/>
          <w:szCs w:val="22"/>
        </w:rPr>
        <w:t>X</w:t>
      </w:r>
      <w:r w:rsidRPr="004D34AB">
        <w:rPr>
          <w:b/>
          <w:sz w:val="22"/>
          <w:szCs w:val="22"/>
        </w:rPr>
        <w:t xml:space="preserve"> pts.)</w:t>
      </w:r>
      <w:r w:rsidRPr="004D34AB">
        <w:rPr>
          <w:sz w:val="22"/>
          <w:szCs w:val="22"/>
        </w:rPr>
        <w:t xml:space="preserve">  From the CPS homepage a</w:t>
      </w:r>
      <w:r w:rsidR="008C55EB" w:rsidRPr="004D34AB">
        <w:rPr>
          <w:sz w:val="22"/>
          <w:szCs w:val="22"/>
        </w:rPr>
        <w:t>t</w:t>
      </w:r>
      <w:r w:rsidRPr="004D34AB">
        <w:rPr>
          <w:sz w:val="22"/>
          <w:szCs w:val="22"/>
        </w:rPr>
        <w:t xml:space="preserve"> the BLS (address given above), find the "CPS Databases". F</w:t>
      </w:r>
      <w:r w:rsidR="00531B40" w:rsidRPr="004D34AB">
        <w:rPr>
          <w:sz w:val="22"/>
          <w:szCs w:val="22"/>
        </w:rPr>
        <w:t>ind the link to the "T</w:t>
      </w:r>
      <w:r w:rsidRPr="004D34AB">
        <w:rPr>
          <w:sz w:val="22"/>
          <w:szCs w:val="22"/>
        </w:rPr>
        <w:t xml:space="preserve">op </w:t>
      </w:r>
      <w:r w:rsidR="00531B40" w:rsidRPr="004D34AB">
        <w:rPr>
          <w:sz w:val="22"/>
          <w:szCs w:val="22"/>
        </w:rPr>
        <w:t>P</w:t>
      </w:r>
      <w:r w:rsidRPr="004D34AB">
        <w:rPr>
          <w:sz w:val="22"/>
          <w:szCs w:val="22"/>
        </w:rPr>
        <w:t>icks" for Weekly &amp; Hourly Earnings. Under the top picks, choose (by clicking the box) Median weekly earnings for those 25 y</w:t>
      </w:r>
      <w:r w:rsidR="00E4585E" w:rsidRPr="004D34AB">
        <w:rPr>
          <w:sz w:val="22"/>
          <w:szCs w:val="22"/>
        </w:rPr>
        <w:t>ears and</w:t>
      </w:r>
      <w:r w:rsidRPr="004D34AB">
        <w:rPr>
          <w:sz w:val="22"/>
          <w:szCs w:val="22"/>
        </w:rPr>
        <w:t xml:space="preserve"> over with a Bachelor's Degree only, high school grads and those with less than high school diploma ("LT High sch </w:t>
      </w:r>
      <w:proofErr w:type="spellStart"/>
      <w:r w:rsidRPr="004D34AB">
        <w:rPr>
          <w:sz w:val="22"/>
          <w:szCs w:val="22"/>
        </w:rPr>
        <w:t>dipl</w:t>
      </w:r>
      <w:proofErr w:type="spellEnd"/>
      <w:r w:rsidRPr="004D34AB">
        <w:rPr>
          <w:sz w:val="22"/>
          <w:szCs w:val="22"/>
        </w:rPr>
        <w:t xml:space="preserve">"). </w:t>
      </w:r>
      <w:r w:rsidR="000565B1" w:rsidRPr="004D34AB">
        <w:rPr>
          <w:sz w:val="22"/>
          <w:szCs w:val="22"/>
        </w:rPr>
        <w:t>Find the weekly median earnings for the three groups</w:t>
      </w:r>
      <w:r w:rsidRPr="004D34AB">
        <w:rPr>
          <w:sz w:val="22"/>
          <w:szCs w:val="22"/>
        </w:rPr>
        <w:t>.</w:t>
      </w:r>
      <w:r w:rsidR="00833358" w:rsidRPr="004D34AB">
        <w:rPr>
          <w:sz w:val="22"/>
          <w:szCs w:val="22"/>
        </w:rPr>
        <w:t xml:space="preserve"> </w:t>
      </w:r>
      <w:r w:rsidR="008E30D8" w:rsidRPr="004D34AB">
        <w:rPr>
          <w:sz w:val="22"/>
          <w:szCs w:val="22"/>
        </w:rPr>
        <w:t xml:space="preserve">Using data from </w:t>
      </w:r>
      <w:r w:rsidR="008E30D8" w:rsidRPr="004D34AB">
        <w:rPr>
          <w:b/>
          <w:sz w:val="22"/>
          <w:szCs w:val="22"/>
        </w:rPr>
        <w:t xml:space="preserve">the most recent quarter, </w:t>
      </w:r>
      <w:r w:rsidR="008E30D8" w:rsidRPr="004D34AB">
        <w:rPr>
          <w:sz w:val="22"/>
          <w:szCs w:val="22"/>
        </w:rPr>
        <w:t>c</w:t>
      </w:r>
      <w:r w:rsidR="00833358" w:rsidRPr="004D34AB">
        <w:rPr>
          <w:sz w:val="22"/>
          <w:szCs w:val="22"/>
        </w:rPr>
        <w:t>alculate 2 ratios: the ratios of weekly earnings of college graduates to weekly earnings of high school graduates and the ratio of weekly earnings of college graduates to weekly earnings of those with less than a high school diploma. Using Excel, create a bar graph showing the 2 ratios. (provide a proper title, etc.)</w:t>
      </w:r>
      <w:r w:rsidR="005B64D2" w:rsidRPr="004D34AB">
        <w:rPr>
          <w:sz w:val="22"/>
          <w:szCs w:val="22"/>
        </w:rPr>
        <w:br/>
      </w:r>
    </w:p>
    <w:p w14:paraId="414C6394" w14:textId="77777777" w:rsidR="00531B40" w:rsidRPr="004D34AB" w:rsidRDefault="00D44FFC" w:rsidP="00262C8F">
      <w:pPr>
        <w:pStyle w:val="ListParagraph"/>
        <w:numPr>
          <w:ilvl w:val="0"/>
          <w:numId w:val="4"/>
        </w:numPr>
        <w:tabs>
          <w:tab w:val="left" w:pos="360"/>
        </w:tabs>
        <w:ind w:hanging="180"/>
        <w:rPr>
          <w:sz w:val="22"/>
          <w:szCs w:val="22"/>
        </w:rPr>
      </w:pPr>
      <w:r w:rsidRPr="004D34AB">
        <w:rPr>
          <w:b/>
          <w:sz w:val="22"/>
          <w:szCs w:val="22"/>
        </w:rPr>
        <w:t>(x</w:t>
      </w:r>
      <w:r w:rsidR="003758B5" w:rsidRPr="004D34AB">
        <w:rPr>
          <w:b/>
          <w:sz w:val="22"/>
          <w:szCs w:val="22"/>
        </w:rPr>
        <w:t xml:space="preserve"> pts.)</w:t>
      </w:r>
      <w:r w:rsidR="003758B5" w:rsidRPr="004D34AB">
        <w:rPr>
          <w:sz w:val="22"/>
          <w:szCs w:val="22"/>
        </w:rPr>
        <w:t xml:space="preserve"> Assume a high school graduate works from age 18 to 65, 50 weeks a year. How much will the person have earned</w:t>
      </w:r>
      <w:r w:rsidR="00746CA9" w:rsidRPr="004D34AB">
        <w:rPr>
          <w:sz w:val="22"/>
          <w:szCs w:val="22"/>
        </w:rPr>
        <w:t>?</w:t>
      </w:r>
      <w:r w:rsidR="003758B5" w:rsidRPr="004D34AB">
        <w:rPr>
          <w:sz w:val="22"/>
          <w:szCs w:val="22"/>
        </w:rPr>
        <w:t xml:space="preserve"> Now make the same calculation for a college graduate, but assuming they work from age 22-65.</w:t>
      </w:r>
      <w:r w:rsidR="00833358" w:rsidRPr="004D34AB">
        <w:rPr>
          <w:sz w:val="22"/>
          <w:szCs w:val="22"/>
        </w:rPr>
        <w:t xml:space="preserve">  </w:t>
      </w:r>
      <w:r w:rsidR="00833358" w:rsidRPr="004D34AB">
        <w:rPr>
          <w:i/>
          <w:sz w:val="22"/>
          <w:szCs w:val="22"/>
          <w:u w:val="single"/>
        </w:rPr>
        <w:t>Show or explain your calculations</w:t>
      </w:r>
      <w:r w:rsidR="00833358" w:rsidRPr="004D34AB">
        <w:rPr>
          <w:b/>
          <w:sz w:val="22"/>
          <w:szCs w:val="22"/>
          <w:u w:val="single"/>
        </w:rPr>
        <w:t>.</w:t>
      </w:r>
      <w:r w:rsidR="009F076B" w:rsidRPr="004D34AB">
        <w:rPr>
          <w:b/>
          <w:sz w:val="22"/>
          <w:szCs w:val="22"/>
          <w:u w:val="single"/>
        </w:rPr>
        <w:br/>
      </w:r>
    </w:p>
    <w:p w14:paraId="2A94F371" w14:textId="77777777" w:rsidR="009F076B" w:rsidRPr="004D34AB" w:rsidRDefault="00531B40" w:rsidP="009F076B">
      <w:pPr>
        <w:numPr>
          <w:ilvl w:val="0"/>
          <w:numId w:val="4"/>
        </w:numPr>
        <w:ind w:hanging="180"/>
        <w:rPr>
          <w:sz w:val="22"/>
          <w:szCs w:val="22"/>
        </w:rPr>
      </w:pPr>
      <w:r w:rsidRPr="004D34AB">
        <w:rPr>
          <w:b/>
          <w:sz w:val="22"/>
          <w:szCs w:val="22"/>
        </w:rPr>
        <w:t>(x pts.)</w:t>
      </w:r>
      <w:r w:rsidRPr="004D34AB">
        <w:rPr>
          <w:sz w:val="22"/>
          <w:szCs w:val="22"/>
        </w:rPr>
        <w:t xml:space="preserve"> The calculations in (</w:t>
      </w:r>
      <w:r w:rsidR="00E4585E" w:rsidRPr="004D34AB">
        <w:rPr>
          <w:sz w:val="22"/>
          <w:szCs w:val="22"/>
        </w:rPr>
        <w:t>3</w:t>
      </w:r>
      <w:r w:rsidRPr="004D34AB">
        <w:rPr>
          <w:sz w:val="22"/>
          <w:szCs w:val="22"/>
        </w:rPr>
        <w:t xml:space="preserve">) may understate the difference in earnings between high school and college graduates if college graduates spend less time unemployed. Note that the reported median earnings were for year-round, full-time workers. What is the definition of a “Year-Round, Full-Time, Year Round worker” used by the BLS? (how many hours worked? How many weeks?).  </w:t>
      </w:r>
      <w:r w:rsidRPr="004D34AB">
        <w:rPr>
          <w:i/>
          <w:sz w:val="22"/>
          <w:szCs w:val="22"/>
          <w:u w:val="single"/>
        </w:rPr>
        <w:t>Cite your source for this information</w:t>
      </w:r>
      <w:r w:rsidRPr="004D34AB">
        <w:rPr>
          <w:sz w:val="22"/>
          <w:szCs w:val="22"/>
        </w:rPr>
        <w:t xml:space="preserve">. </w:t>
      </w:r>
      <w:r w:rsidRPr="004D34AB">
        <w:rPr>
          <w:sz w:val="22"/>
          <w:szCs w:val="22"/>
        </w:rPr>
        <w:br/>
      </w:r>
      <w:r w:rsidRPr="004D34AB">
        <w:rPr>
          <w:sz w:val="22"/>
          <w:szCs w:val="22"/>
        </w:rPr>
        <w:br/>
      </w:r>
      <w:r w:rsidRPr="004D34AB">
        <w:rPr>
          <w:sz w:val="22"/>
          <w:szCs w:val="22"/>
        </w:rPr>
        <w:lastRenderedPageBreak/>
        <w:t xml:space="preserve">Find the Top Picks link for "Labor Force Statistics including the National Unemployment Rate". From there get the monthly unemployment rate from </w:t>
      </w:r>
      <w:r w:rsidR="00E66B16" w:rsidRPr="004D34AB">
        <w:rPr>
          <w:sz w:val="22"/>
          <w:szCs w:val="22"/>
        </w:rPr>
        <w:t>1992</w:t>
      </w:r>
      <w:r w:rsidRPr="004D34AB">
        <w:rPr>
          <w:sz w:val="22"/>
          <w:szCs w:val="22"/>
        </w:rPr>
        <w:t xml:space="preserve"> to the present for the same 3 groups as in (1).</w:t>
      </w:r>
      <w:r w:rsidRPr="004D34AB">
        <w:rPr>
          <w:rStyle w:val="FootnoteReference"/>
          <w:sz w:val="22"/>
          <w:szCs w:val="22"/>
        </w:rPr>
        <w:t xml:space="preserve"> </w:t>
      </w:r>
      <w:r w:rsidRPr="004D34AB">
        <w:rPr>
          <w:rStyle w:val="FootnoteReference"/>
          <w:sz w:val="22"/>
          <w:szCs w:val="22"/>
        </w:rPr>
        <w:footnoteReference w:id="11"/>
      </w:r>
      <w:r w:rsidRPr="004D34AB">
        <w:rPr>
          <w:sz w:val="22"/>
          <w:szCs w:val="22"/>
        </w:rPr>
        <w:t xml:space="preserve"> Make a time-series graph showing the unemployment rate for all 3 groups.</w:t>
      </w:r>
      <w:r w:rsidRPr="004D34AB">
        <w:rPr>
          <w:rStyle w:val="FootnoteReference"/>
          <w:sz w:val="22"/>
          <w:szCs w:val="22"/>
        </w:rPr>
        <w:t xml:space="preserve"> </w:t>
      </w:r>
      <w:r w:rsidRPr="004D34AB">
        <w:rPr>
          <w:rStyle w:val="FootnoteReference"/>
          <w:sz w:val="22"/>
          <w:szCs w:val="22"/>
        </w:rPr>
        <w:footnoteReference w:id="12"/>
      </w:r>
      <w:r w:rsidRPr="004D34AB">
        <w:rPr>
          <w:sz w:val="22"/>
          <w:szCs w:val="22"/>
        </w:rPr>
        <w:t xml:space="preserve"> What do you learn from this graph?</w:t>
      </w:r>
      <w:r w:rsidR="009F076B" w:rsidRPr="004D34AB">
        <w:rPr>
          <w:sz w:val="22"/>
          <w:szCs w:val="22"/>
        </w:rPr>
        <w:br/>
      </w:r>
      <w:r w:rsidR="009F076B" w:rsidRPr="004D34AB">
        <w:rPr>
          <w:sz w:val="22"/>
          <w:szCs w:val="22"/>
        </w:rPr>
        <w:br/>
      </w:r>
      <w:r w:rsidRPr="004D34AB">
        <w:rPr>
          <w:sz w:val="22"/>
          <w:szCs w:val="22"/>
        </w:rPr>
        <w:t xml:space="preserve">Also: Graphs should include </w:t>
      </w:r>
      <w:r w:rsidR="009F076B" w:rsidRPr="004D34AB">
        <w:rPr>
          <w:sz w:val="22"/>
          <w:szCs w:val="22"/>
        </w:rPr>
        <w:t xml:space="preserve">the </w:t>
      </w:r>
      <w:r w:rsidRPr="004D34AB">
        <w:rPr>
          <w:sz w:val="22"/>
          <w:szCs w:val="22"/>
        </w:rPr>
        <w:t xml:space="preserve">source of </w:t>
      </w:r>
      <w:r w:rsidR="009F076B" w:rsidRPr="004D34AB">
        <w:rPr>
          <w:sz w:val="22"/>
          <w:szCs w:val="22"/>
        </w:rPr>
        <w:t xml:space="preserve">the </w:t>
      </w:r>
      <w:r w:rsidRPr="004D34AB">
        <w:rPr>
          <w:sz w:val="22"/>
          <w:szCs w:val="22"/>
        </w:rPr>
        <w:t>data.</w:t>
      </w:r>
      <w:r w:rsidR="00E4585E" w:rsidRPr="004D34AB">
        <w:rPr>
          <w:sz w:val="22"/>
          <w:szCs w:val="22"/>
        </w:rPr>
        <w:t xml:space="preserve"> (F</w:t>
      </w:r>
      <w:r w:rsidR="009F076B" w:rsidRPr="004D34AB">
        <w:rPr>
          <w:sz w:val="22"/>
          <w:szCs w:val="22"/>
        </w:rPr>
        <w:t xml:space="preserve">or an example, see the graph of median weekly earnings for men and women at the end of this assignment. </w:t>
      </w:r>
      <w:r w:rsidRPr="004D34AB">
        <w:rPr>
          <w:sz w:val="22"/>
          <w:szCs w:val="22"/>
        </w:rPr>
        <w:t>Note the "Source" citation at the bottom</w:t>
      </w:r>
      <w:r w:rsidR="00E4585E" w:rsidRPr="004D34AB">
        <w:rPr>
          <w:sz w:val="22"/>
          <w:szCs w:val="22"/>
        </w:rPr>
        <w:t>.</w:t>
      </w:r>
      <w:r w:rsidR="009F076B" w:rsidRPr="004D34AB">
        <w:rPr>
          <w:sz w:val="22"/>
          <w:szCs w:val="22"/>
        </w:rPr>
        <w:t>)</w:t>
      </w:r>
      <w:r w:rsidR="009F076B" w:rsidRPr="004D34AB">
        <w:rPr>
          <w:sz w:val="22"/>
          <w:szCs w:val="22"/>
        </w:rPr>
        <w:br/>
      </w:r>
    </w:p>
    <w:p w14:paraId="2F4C0540" w14:textId="77777777" w:rsidR="005B64D2" w:rsidRPr="004D34AB" w:rsidRDefault="00C05421" w:rsidP="00933F28">
      <w:pPr>
        <w:numPr>
          <w:ilvl w:val="0"/>
          <w:numId w:val="4"/>
        </w:numPr>
        <w:ind w:hanging="180"/>
        <w:rPr>
          <w:sz w:val="22"/>
          <w:szCs w:val="22"/>
        </w:rPr>
      </w:pPr>
      <w:r w:rsidRPr="004D34AB">
        <w:rPr>
          <w:b/>
          <w:sz w:val="22"/>
          <w:szCs w:val="22"/>
        </w:rPr>
        <w:t>(</w:t>
      </w:r>
      <w:r w:rsidR="00D44FFC" w:rsidRPr="004D34AB">
        <w:rPr>
          <w:b/>
          <w:sz w:val="22"/>
          <w:szCs w:val="22"/>
        </w:rPr>
        <w:t>x</w:t>
      </w:r>
      <w:r w:rsidRPr="004D34AB">
        <w:rPr>
          <w:b/>
          <w:sz w:val="22"/>
          <w:szCs w:val="22"/>
        </w:rPr>
        <w:t xml:space="preserve"> pts.)</w:t>
      </w:r>
      <w:r w:rsidRPr="004D34AB">
        <w:rPr>
          <w:sz w:val="22"/>
          <w:szCs w:val="22"/>
        </w:rPr>
        <w:t xml:space="preserve"> </w:t>
      </w:r>
      <w:r w:rsidR="00CE4B3D" w:rsidRPr="004D34AB">
        <w:rPr>
          <w:sz w:val="22"/>
          <w:szCs w:val="22"/>
        </w:rPr>
        <w:t>An important fact about the US economy is growing income inequality. You have now seen that there are large earnings gaps by educational attainment. But how have these gaps changed over time? The US Census Bureau presents historical CPS data which allows us to examine this question.</w:t>
      </w:r>
      <w:r w:rsidR="006E0244" w:rsidRPr="004D34AB">
        <w:rPr>
          <w:sz w:val="22"/>
          <w:szCs w:val="22"/>
        </w:rPr>
        <w:t xml:space="preserve"> Go to the US Census Bureau website: www.census.gov. Click on the </w:t>
      </w:r>
      <w:r w:rsidR="007315AD" w:rsidRPr="004D34AB">
        <w:rPr>
          <w:sz w:val="22"/>
          <w:szCs w:val="22"/>
        </w:rPr>
        <w:t>“Browse by Topic” link</w:t>
      </w:r>
      <w:r w:rsidR="006E0244" w:rsidRPr="004D34AB">
        <w:rPr>
          <w:sz w:val="22"/>
          <w:szCs w:val="22"/>
        </w:rPr>
        <w:t xml:space="preserve"> at the top of the page, then click "Income</w:t>
      </w:r>
      <w:r w:rsidR="007315AD" w:rsidRPr="004D34AB">
        <w:rPr>
          <w:sz w:val="22"/>
          <w:szCs w:val="22"/>
        </w:rPr>
        <w:t xml:space="preserve"> and Poverty</w:t>
      </w:r>
      <w:r w:rsidR="006E0244" w:rsidRPr="004D34AB">
        <w:rPr>
          <w:sz w:val="22"/>
          <w:szCs w:val="22"/>
        </w:rPr>
        <w:t>"</w:t>
      </w:r>
      <w:r w:rsidR="007315AD" w:rsidRPr="004D34AB">
        <w:rPr>
          <w:sz w:val="22"/>
          <w:szCs w:val="22"/>
        </w:rPr>
        <w:t xml:space="preserve"> and t</w:t>
      </w:r>
      <w:r w:rsidR="006E0244" w:rsidRPr="004D34AB">
        <w:rPr>
          <w:sz w:val="22"/>
          <w:szCs w:val="22"/>
        </w:rPr>
        <w:t>hen click on "</w:t>
      </w:r>
      <w:r w:rsidR="007315AD" w:rsidRPr="004D34AB">
        <w:rPr>
          <w:sz w:val="22"/>
          <w:szCs w:val="22"/>
        </w:rPr>
        <w:t>Income</w:t>
      </w:r>
      <w:r w:rsidR="006E0244" w:rsidRPr="004D34AB">
        <w:rPr>
          <w:sz w:val="22"/>
          <w:szCs w:val="22"/>
        </w:rPr>
        <w:t>"</w:t>
      </w:r>
      <w:r w:rsidR="007315AD" w:rsidRPr="004D34AB">
        <w:rPr>
          <w:sz w:val="22"/>
          <w:szCs w:val="22"/>
        </w:rPr>
        <w:t xml:space="preserve">. Next, click on “Data Tables”. </w:t>
      </w:r>
      <w:r w:rsidR="006E0244" w:rsidRPr="004D34AB">
        <w:rPr>
          <w:sz w:val="22"/>
          <w:szCs w:val="22"/>
        </w:rPr>
        <w:t xml:space="preserve"> Find </w:t>
      </w:r>
      <w:r w:rsidR="007315AD" w:rsidRPr="004D34AB">
        <w:rPr>
          <w:sz w:val="22"/>
          <w:szCs w:val="22"/>
        </w:rPr>
        <w:t xml:space="preserve">the link for “Historical Income Tables: People”. Open Table P-24 </w:t>
      </w:r>
      <w:r w:rsidR="00D44FFC" w:rsidRPr="004D34AB">
        <w:rPr>
          <w:sz w:val="22"/>
          <w:szCs w:val="22"/>
        </w:rPr>
        <w:t>(“Educational Attainment-Full-Time, Year-Round Workers 25 Years Old and Over by Median Earnings and Sex”)</w:t>
      </w:r>
      <w:r w:rsidR="006E0244" w:rsidRPr="004D34AB">
        <w:rPr>
          <w:rStyle w:val="Strong"/>
          <w:b w:val="0"/>
          <w:sz w:val="22"/>
          <w:szCs w:val="22"/>
          <w:shd w:val="clear" w:color="auto" w:fill="FFFFFF"/>
        </w:rPr>
        <w:t>. We will focus on men (but the information in this table would allow you to see how gender earnings differentials are evolving</w:t>
      </w:r>
      <w:r w:rsidR="007315AD" w:rsidRPr="004D34AB">
        <w:rPr>
          <w:rStyle w:val="Strong"/>
          <w:b w:val="0"/>
          <w:sz w:val="22"/>
          <w:szCs w:val="22"/>
          <w:shd w:val="clear" w:color="auto" w:fill="FFFFFF"/>
        </w:rPr>
        <w:t>, too</w:t>
      </w:r>
      <w:r w:rsidR="006E0244" w:rsidRPr="004D34AB">
        <w:rPr>
          <w:rStyle w:val="Strong"/>
          <w:b w:val="0"/>
          <w:sz w:val="22"/>
          <w:szCs w:val="22"/>
          <w:shd w:val="clear" w:color="auto" w:fill="FFFFFF"/>
        </w:rPr>
        <w:t>). From this table, get Median income (201</w:t>
      </w:r>
      <w:r w:rsidR="007315AD" w:rsidRPr="004D34AB">
        <w:rPr>
          <w:rStyle w:val="Strong"/>
          <w:b w:val="0"/>
          <w:sz w:val="22"/>
          <w:szCs w:val="22"/>
          <w:shd w:val="clear" w:color="auto" w:fill="FFFFFF"/>
        </w:rPr>
        <w:t>7</w:t>
      </w:r>
      <w:r w:rsidR="006E0244" w:rsidRPr="004D34AB">
        <w:rPr>
          <w:rStyle w:val="Strong"/>
          <w:b w:val="0"/>
          <w:sz w:val="22"/>
          <w:szCs w:val="22"/>
          <w:shd w:val="clear" w:color="auto" w:fill="FFFFFF"/>
        </w:rPr>
        <w:t xml:space="preserve"> dollars)</w:t>
      </w:r>
      <w:r w:rsidR="00B769DC" w:rsidRPr="004D34AB">
        <w:rPr>
          <w:rStyle w:val="FootnoteReference"/>
          <w:bCs/>
          <w:sz w:val="22"/>
          <w:szCs w:val="22"/>
          <w:shd w:val="clear" w:color="auto" w:fill="FFFFFF"/>
        </w:rPr>
        <w:footnoteReference w:id="13"/>
      </w:r>
      <w:r w:rsidR="006E0244" w:rsidRPr="004D34AB">
        <w:rPr>
          <w:rStyle w:val="Strong"/>
          <w:b w:val="0"/>
          <w:sz w:val="22"/>
          <w:szCs w:val="22"/>
          <w:shd w:val="clear" w:color="auto" w:fill="FFFFFF"/>
        </w:rPr>
        <w:t xml:space="preserve"> for Males</w:t>
      </w:r>
      <w:r w:rsidR="00B769DC" w:rsidRPr="004D34AB">
        <w:rPr>
          <w:rStyle w:val="Strong"/>
          <w:b w:val="0"/>
          <w:sz w:val="22"/>
          <w:szCs w:val="22"/>
          <w:shd w:val="clear" w:color="auto" w:fill="FFFFFF"/>
        </w:rPr>
        <w:t xml:space="preserve"> with </w:t>
      </w:r>
      <w:r w:rsidR="00B769DC" w:rsidRPr="004D34AB">
        <w:rPr>
          <w:rStyle w:val="Strong"/>
          <w:b w:val="0"/>
          <w:sz w:val="22"/>
          <w:szCs w:val="22"/>
          <w:u w:val="single"/>
          <w:shd w:val="clear" w:color="auto" w:fill="FFFFFF"/>
        </w:rPr>
        <w:t>exactly</w:t>
      </w:r>
      <w:r w:rsidR="00B769DC" w:rsidRPr="004D34AB">
        <w:rPr>
          <w:rStyle w:val="Strong"/>
          <w:b w:val="0"/>
          <w:sz w:val="22"/>
          <w:szCs w:val="22"/>
          <w:shd w:val="clear" w:color="auto" w:fill="FFFFFF"/>
        </w:rPr>
        <w:t xml:space="preserve"> a Bachelor's Degree and those who are High School Graduates (including equivalency) for the years </w:t>
      </w:r>
      <w:r w:rsidR="00E66B16" w:rsidRPr="004D34AB">
        <w:rPr>
          <w:rStyle w:val="Strong"/>
          <w:b w:val="0"/>
          <w:sz w:val="22"/>
          <w:szCs w:val="22"/>
          <w:shd w:val="clear" w:color="auto" w:fill="FFFFFF"/>
        </w:rPr>
        <w:t>1992</w:t>
      </w:r>
      <w:r w:rsidR="00E67C92" w:rsidRPr="004D34AB">
        <w:rPr>
          <w:rStyle w:val="Strong"/>
          <w:b w:val="0"/>
          <w:sz w:val="22"/>
          <w:szCs w:val="22"/>
          <w:shd w:val="clear" w:color="auto" w:fill="FFFFFF"/>
        </w:rPr>
        <w:t xml:space="preserve"> to the present</w:t>
      </w:r>
      <w:r w:rsidR="00B769DC" w:rsidRPr="004D34AB">
        <w:rPr>
          <w:rStyle w:val="Strong"/>
          <w:b w:val="0"/>
          <w:sz w:val="22"/>
          <w:szCs w:val="22"/>
          <w:shd w:val="clear" w:color="auto" w:fill="FFFFFF"/>
        </w:rPr>
        <w:t>.</w:t>
      </w:r>
      <w:r w:rsidR="00B769DC" w:rsidRPr="004D34AB">
        <w:rPr>
          <w:rStyle w:val="Strong"/>
          <w:b w:val="0"/>
          <w:sz w:val="22"/>
          <w:szCs w:val="22"/>
          <w:shd w:val="clear" w:color="auto" w:fill="FFFFFF"/>
        </w:rPr>
        <w:br/>
      </w:r>
      <w:r w:rsidR="00B769DC" w:rsidRPr="004D34AB">
        <w:rPr>
          <w:rStyle w:val="Strong"/>
          <w:b w:val="0"/>
          <w:sz w:val="22"/>
          <w:szCs w:val="22"/>
          <w:shd w:val="clear" w:color="auto" w:fill="FFFFFF"/>
        </w:rPr>
        <w:br/>
        <w:t>Calculate the ratio of median income of college graduates to median income of high</w:t>
      </w:r>
      <w:r w:rsidR="00E67C92" w:rsidRPr="004D34AB">
        <w:rPr>
          <w:rStyle w:val="Strong"/>
          <w:b w:val="0"/>
          <w:sz w:val="22"/>
          <w:szCs w:val="22"/>
          <w:shd w:val="clear" w:color="auto" w:fill="FFFFFF"/>
        </w:rPr>
        <w:t xml:space="preserve"> school graduates for each year </w:t>
      </w:r>
      <w:r w:rsidR="00B769DC" w:rsidRPr="004D34AB">
        <w:rPr>
          <w:rStyle w:val="Strong"/>
          <w:b w:val="0"/>
          <w:sz w:val="22"/>
          <w:szCs w:val="22"/>
          <w:shd w:val="clear" w:color="auto" w:fill="FFFFFF"/>
        </w:rPr>
        <w:t xml:space="preserve">and create a time-series graph of the ratio. </w:t>
      </w:r>
      <w:r w:rsidRPr="004D34AB">
        <w:rPr>
          <w:sz w:val="22"/>
          <w:szCs w:val="22"/>
        </w:rPr>
        <w:t>What has been happening with this ratio over time?</w:t>
      </w:r>
      <w:r w:rsidR="007315AD" w:rsidRPr="004D34AB">
        <w:rPr>
          <w:sz w:val="22"/>
          <w:szCs w:val="22"/>
        </w:rPr>
        <w:br/>
      </w:r>
      <w:r w:rsidR="007315AD" w:rsidRPr="004D34AB">
        <w:rPr>
          <w:b/>
          <w:sz w:val="22"/>
          <w:szCs w:val="22"/>
        </w:rPr>
        <w:t>Note: You will (should) notice that 2013 has two entries.  The Census changed the way earnings were measured after 2013. For 2013, the CPS sample was split</w:t>
      </w:r>
      <w:r w:rsidR="00A702D9" w:rsidRPr="004D34AB">
        <w:rPr>
          <w:b/>
          <w:sz w:val="22"/>
          <w:szCs w:val="22"/>
        </w:rPr>
        <w:t>. For about 30% of the sample earnings are measured using the redesigned survey (reported in the row with the “39” footnote—the 39 in parentheses after the year in the first column). For 2013 using the row with the “38” footnote</w:t>
      </w:r>
    </w:p>
    <w:p w14:paraId="127241DE" w14:textId="77777777" w:rsidR="00A702D9" w:rsidRPr="004D34AB" w:rsidRDefault="00A702D9" w:rsidP="00A702D9">
      <w:pPr>
        <w:ind w:left="360"/>
        <w:rPr>
          <w:sz w:val="22"/>
          <w:szCs w:val="22"/>
        </w:rPr>
      </w:pPr>
    </w:p>
    <w:p w14:paraId="44559E6A" w14:textId="77777777" w:rsidR="005B64D2" w:rsidRPr="004D34AB" w:rsidRDefault="00921D83" w:rsidP="00005F62">
      <w:pPr>
        <w:numPr>
          <w:ilvl w:val="0"/>
          <w:numId w:val="4"/>
        </w:numPr>
        <w:ind w:hanging="180"/>
        <w:rPr>
          <w:sz w:val="22"/>
          <w:szCs w:val="22"/>
        </w:rPr>
      </w:pPr>
      <w:r w:rsidRPr="004D34AB">
        <w:rPr>
          <w:b/>
          <w:sz w:val="22"/>
          <w:szCs w:val="22"/>
        </w:rPr>
        <w:t xml:space="preserve">(x pts.) </w:t>
      </w:r>
      <w:r w:rsidR="005B64D2" w:rsidRPr="004D34AB">
        <w:rPr>
          <w:sz w:val="22"/>
          <w:szCs w:val="22"/>
        </w:rPr>
        <w:t>What explanations are there for the growing wage gap between college-educated workers and those with less education? Use the library’s databases--e.g., ABI/INFORM or ECONLIT-- to find 3 articles on the educational attainment wage gap or on the economic returns to education</w:t>
      </w:r>
      <w:r w:rsidR="00A730B4" w:rsidRPr="004D34AB">
        <w:rPr>
          <w:sz w:val="22"/>
          <w:szCs w:val="22"/>
        </w:rPr>
        <w:t xml:space="preserve"> </w:t>
      </w:r>
      <w:r w:rsidR="00A730B4" w:rsidRPr="004D34AB">
        <w:rPr>
          <w:i/>
          <w:sz w:val="22"/>
          <w:szCs w:val="22"/>
          <w:u w:val="single"/>
        </w:rPr>
        <w:t>in the United States</w:t>
      </w:r>
      <w:r w:rsidR="005B64D2" w:rsidRPr="004D34AB">
        <w:rPr>
          <w:sz w:val="22"/>
          <w:szCs w:val="22"/>
        </w:rPr>
        <w:t xml:space="preserve">. Summarize the articles findings. Use a supply and demand analysis of the labor markets for college-educated workers and for those with less education to demonstrate at least one of the explanations offered. Use proper APA format for in-text citations (if you need them) in your answer. </w:t>
      </w:r>
      <w:r w:rsidR="005B64D2" w:rsidRPr="004D34AB">
        <w:rPr>
          <w:sz w:val="22"/>
          <w:szCs w:val="22"/>
        </w:rPr>
        <w:br/>
      </w:r>
    </w:p>
    <w:p w14:paraId="23AB2E43" w14:textId="77777777" w:rsidR="004F689A" w:rsidRPr="004D34AB" w:rsidRDefault="005B64D2" w:rsidP="0095143B">
      <w:pPr>
        <w:numPr>
          <w:ilvl w:val="0"/>
          <w:numId w:val="4"/>
        </w:numPr>
        <w:rPr>
          <w:sz w:val="22"/>
          <w:szCs w:val="22"/>
        </w:rPr>
      </w:pPr>
      <w:r w:rsidRPr="004D34AB">
        <w:rPr>
          <w:b/>
          <w:sz w:val="22"/>
          <w:szCs w:val="22"/>
        </w:rPr>
        <w:t>(x pts. )</w:t>
      </w:r>
      <w:r w:rsidRPr="004D34AB">
        <w:rPr>
          <w:sz w:val="22"/>
          <w:szCs w:val="22"/>
        </w:rPr>
        <w:t xml:space="preserve"> Provide the full reference using APA citation style for the articles you found. </w:t>
      </w:r>
      <w:r w:rsidRPr="004D34AB">
        <w:rPr>
          <w:b/>
          <w:i/>
          <w:sz w:val="22"/>
          <w:szCs w:val="22"/>
        </w:rPr>
        <w:t xml:space="preserve">Follow APA style precisely </w:t>
      </w:r>
      <w:r w:rsidRPr="004D34AB">
        <w:rPr>
          <w:i/>
          <w:sz w:val="22"/>
          <w:szCs w:val="22"/>
        </w:rPr>
        <w:t>(this includes use of capitals, italics, indentation, etc.)</w:t>
      </w:r>
      <w:r w:rsidRPr="004D34AB">
        <w:rPr>
          <w:b/>
          <w:i/>
          <w:sz w:val="22"/>
          <w:szCs w:val="22"/>
        </w:rPr>
        <w:t>.</w:t>
      </w:r>
      <w:r w:rsidR="00005F62" w:rsidRPr="004D34AB">
        <w:rPr>
          <w:b/>
          <w:i/>
          <w:sz w:val="22"/>
          <w:szCs w:val="22"/>
        </w:rPr>
        <w:t xml:space="preserve"> </w:t>
      </w:r>
      <w:r w:rsidR="00005F62" w:rsidRPr="004D34AB">
        <w:rPr>
          <w:sz w:val="22"/>
          <w:szCs w:val="22"/>
          <w:u w:val="single"/>
        </w:rPr>
        <w:t xml:space="preserve">Identify each </w:t>
      </w:r>
      <w:r w:rsidR="00005F62" w:rsidRPr="004D34AB">
        <w:rPr>
          <w:sz w:val="22"/>
          <w:szCs w:val="22"/>
          <w:u w:val="single"/>
        </w:rPr>
        <w:lastRenderedPageBreak/>
        <w:t>article as a scholarly</w:t>
      </w:r>
      <w:r w:rsidR="006235D7" w:rsidRPr="004D34AB">
        <w:rPr>
          <w:sz w:val="22"/>
          <w:szCs w:val="22"/>
          <w:u w:val="single"/>
        </w:rPr>
        <w:t>, trade, or popular publication.</w:t>
      </w:r>
      <w:r w:rsidR="004F689A" w:rsidRPr="004D34AB">
        <w:rPr>
          <w:sz w:val="22"/>
          <w:szCs w:val="22"/>
          <w:u w:val="single"/>
        </w:rPr>
        <w:br/>
      </w:r>
    </w:p>
    <w:p w14:paraId="791A8D70" w14:textId="77777777" w:rsidR="005B64D2" w:rsidRPr="004D34AB" w:rsidRDefault="004F689A" w:rsidP="0095143B">
      <w:pPr>
        <w:numPr>
          <w:ilvl w:val="0"/>
          <w:numId w:val="4"/>
        </w:numPr>
        <w:rPr>
          <w:sz w:val="22"/>
          <w:szCs w:val="22"/>
        </w:rPr>
      </w:pPr>
      <w:r w:rsidRPr="004D34AB">
        <w:rPr>
          <w:b/>
          <w:sz w:val="22"/>
          <w:szCs w:val="22"/>
        </w:rPr>
        <w:t>(x pts.)</w:t>
      </w:r>
      <w:r w:rsidR="00674B5C" w:rsidRPr="004D34AB">
        <w:rPr>
          <w:sz w:val="22"/>
          <w:szCs w:val="22"/>
        </w:rPr>
        <w:t xml:space="preserve"> Use the library’s link (given above) for evaluation criteria </w:t>
      </w:r>
      <w:r w:rsidR="006235D7" w:rsidRPr="004D34AB">
        <w:rPr>
          <w:sz w:val="22"/>
          <w:szCs w:val="22"/>
        </w:rPr>
        <w:t xml:space="preserve">and </w:t>
      </w:r>
      <w:r w:rsidR="00674B5C" w:rsidRPr="004D34AB">
        <w:rPr>
          <w:sz w:val="22"/>
          <w:szCs w:val="22"/>
        </w:rPr>
        <w:t xml:space="preserve">evaluate the sources you’ve found. Specifically, discuss the currency, authority and scholarliness of your sources. </w:t>
      </w:r>
      <w:r w:rsidR="00674B5C" w:rsidRPr="004D34AB">
        <w:rPr>
          <w:sz w:val="22"/>
          <w:szCs w:val="22"/>
        </w:rPr>
        <w:br/>
      </w:r>
      <w:r w:rsidRPr="004D34AB">
        <w:rPr>
          <w:b/>
          <w:sz w:val="22"/>
          <w:szCs w:val="22"/>
        </w:rPr>
        <w:t xml:space="preserve"> </w:t>
      </w:r>
    </w:p>
    <w:p w14:paraId="0AB0FE5F" w14:textId="77777777" w:rsidR="00EF7862" w:rsidRPr="004D34AB" w:rsidRDefault="00005F62" w:rsidP="00EF7862">
      <w:pPr>
        <w:numPr>
          <w:ilvl w:val="0"/>
          <w:numId w:val="4"/>
        </w:numPr>
        <w:rPr>
          <w:sz w:val="22"/>
          <w:szCs w:val="22"/>
        </w:rPr>
      </w:pPr>
      <w:r w:rsidRPr="004D34AB">
        <w:rPr>
          <w:b/>
          <w:sz w:val="22"/>
          <w:szCs w:val="22"/>
        </w:rPr>
        <w:t>(x pts.)</w:t>
      </w:r>
      <w:r w:rsidRPr="004D34AB">
        <w:rPr>
          <w:sz w:val="22"/>
          <w:szCs w:val="22"/>
        </w:rPr>
        <w:t xml:space="preserve"> Do you think that the educational wage gap is a public policy concern? If yes, explain why and suggest a public policy response. If not, explain why not (are the economic and/or social benefits to the wage gap?).</w:t>
      </w:r>
    </w:p>
    <w:p w14:paraId="431B3F94" w14:textId="77777777" w:rsidR="00337391" w:rsidRPr="004D34AB" w:rsidRDefault="00337391" w:rsidP="00B3447A">
      <w:pPr>
        <w:rPr>
          <w:i/>
          <w:sz w:val="22"/>
          <w:szCs w:val="22"/>
        </w:rPr>
      </w:pPr>
    </w:p>
    <w:p w14:paraId="0762EC08" w14:textId="77777777" w:rsidR="00921D83" w:rsidRPr="004D34AB" w:rsidRDefault="00FC7067" w:rsidP="00B3447A">
      <w:pPr>
        <w:rPr>
          <w:sz w:val="22"/>
          <w:szCs w:val="22"/>
        </w:rPr>
      </w:pPr>
      <w:r w:rsidRPr="004D34AB">
        <w:rPr>
          <w:sz w:val="22"/>
          <w:szCs w:val="22"/>
        </w:rPr>
        <w:t xml:space="preserve">FYI: some basic statistical ideas: Note that I've asked you to find </w:t>
      </w:r>
      <w:r w:rsidRPr="004D34AB">
        <w:rPr>
          <w:sz w:val="22"/>
          <w:szCs w:val="22"/>
          <w:u w:val="single"/>
        </w:rPr>
        <w:t>median</w:t>
      </w:r>
      <w:r w:rsidRPr="004D34AB">
        <w:rPr>
          <w:i/>
          <w:sz w:val="22"/>
          <w:szCs w:val="22"/>
        </w:rPr>
        <w:t xml:space="preserve"> </w:t>
      </w:r>
      <w:r w:rsidR="006017F0" w:rsidRPr="004D34AB">
        <w:rPr>
          <w:sz w:val="22"/>
          <w:szCs w:val="22"/>
        </w:rPr>
        <w:t xml:space="preserve">earnings </w:t>
      </w:r>
      <w:r w:rsidRPr="004D34AB">
        <w:rPr>
          <w:sz w:val="22"/>
          <w:szCs w:val="22"/>
        </w:rPr>
        <w:t xml:space="preserve">and not </w:t>
      </w:r>
      <w:r w:rsidRPr="004D34AB">
        <w:rPr>
          <w:sz w:val="22"/>
          <w:szCs w:val="22"/>
          <w:u w:val="single"/>
        </w:rPr>
        <w:t>mean</w:t>
      </w:r>
      <w:r w:rsidRPr="004D34AB">
        <w:rPr>
          <w:sz w:val="22"/>
          <w:szCs w:val="22"/>
        </w:rPr>
        <w:t xml:space="preserve"> </w:t>
      </w:r>
      <w:r w:rsidR="006017F0" w:rsidRPr="004D34AB">
        <w:rPr>
          <w:sz w:val="22"/>
          <w:szCs w:val="22"/>
        </w:rPr>
        <w:t>earnings</w:t>
      </w:r>
      <w:r w:rsidR="00623ADF" w:rsidRPr="004D34AB">
        <w:rPr>
          <w:sz w:val="22"/>
          <w:szCs w:val="22"/>
        </w:rPr>
        <w:t>.</w:t>
      </w:r>
      <w:r w:rsidR="00623ADF" w:rsidRPr="004D34AB">
        <w:rPr>
          <w:rStyle w:val="FootnoteReference"/>
          <w:sz w:val="22"/>
          <w:szCs w:val="22"/>
        </w:rPr>
        <w:footnoteReference w:id="14"/>
      </w:r>
      <w:r w:rsidR="00A34ADB" w:rsidRPr="004D34AB">
        <w:rPr>
          <w:sz w:val="22"/>
          <w:szCs w:val="22"/>
        </w:rPr>
        <w:t xml:space="preserve"> </w:t>
      </w:r>
      <w:r w:rsidRPr="004D34AB">
        <w:rPr>
          <w:sz w:val="22"/>
          <w:szCs w:val="22"/>
        </w:rPr>
        <w:t xml:space="preserve">The median is the middle of the data (half of all incomes are below the median and half are above). The mean, of course, is calculated by summing </w:t>
      </w:r>
      <w:r w:rsidR="00623ADF" w:rsidRPr="004D34AB">
        <w:rPr>
          <w:sz w:val="22"/>
          <w:szCs w:val="22"/>
        </w:rPr>
        <w:t>earnings across the entire sample</w:t>
      </w:r>
      <w:r w:rsidRPr="004D34AB">
        <w:rPr>
          <w:sz w:val="22"/>
          <w:szCs w:val="22"/>
        </w:rPr>
        <w:t xml:space="preserve"> and dividing by the number of people. If the </w:t>
      </w:r>
      <w:r w:rsidR="00623ADF" w:rsidRPr="004D34AB">
        <w:rPr>
          <w:sz w:val="22"/>
          <w:szCs w:val="22"/>
        </w:rPr>
        <w:t>earnings</w:t>
      </w:r>
      <w:r w:rsidRPr="004D34AB">
        <w:rPr>
          <w:sz w:val="22"/>
          <w:szCs w:val="22"/>
        </w:rPr>
        <w:t xml:space="preserve"> distribution was shaped like a "bell curve" (symmetric about the mean) then the mean and median would be the same. But the US </w:t>
      </w:r>
      <w:r w:rsidR="00623ADF" w:rsidRPr="004D34AB">
        <w:rPr>
          <w:sz w:val="22"/>
          <w:szCs w:val="22"/>
        </w:rPr>
        <w:t>earnings</w:t>
      </w:r>
      <w:r w:rsidRPr="004D34AB">
        <w:rPr>
          <w:sz w:val="22"/>
          <w:szCs w:val="22"/>
        </w:rPr>
        <w:t xml:space="preserve"> distribution is "</w:t>
      </w:r>
      <w:r w:rsidR="006235D7" w:rsidRPr="004D34AB">
        <w:rPr>
          <w:sz w:val="22"/>
          <w:szCs w:val="22"/>
        </w:rPr>
        <w:t>skewed r</w:t>
      </w:r>
      <w:r w:rsidRPr="004D34AB">
        <w:rPr>
          <w:sz w:val="22"/>
          <w:szCs w:val="22"/>
        </w:rPr>
        <w:t xml:space="preserve">ight"--with relatively few people with very large </w:t>
      </w:r>
      <w:r w:rsidR="00623ADF" w:rsidRPr="004D34AB">
        <w:rPr>
          <w:sz w:val="22"/>
          <w:szCs w:val="22"/>
        </w:rPr>
        <w:t>earning</w:t>
      </w:r>
      <w:r w:rsidRPr="004D34AB">
        <w:rPr>
          <w:sz w:val="22"/>
          <w:szCs w:val="22"/>
        </w:rPr>
        <w:t>s. In this situation, the mean will be larger than the median and</w:t>
      </w:r>
      <w:r w:rsidR="006235D7" w:rsidRPr="004D34AB">
        <w:rPr>
          <w:sz w:val="22"/>
          <w:szCs w:val="22"/>
        </w:rPr>
        <w:t xml:space="preserve"> so </w:t>
      </w:r>
      <w:r w:rsidRPr="004D34AB">
        <w:rPr>
          <w:sz w:val="22"/>
          <w:szCs w:val="22"/>
        </w:rPr>
        <w:t xml:space="preserve">the mean can be misleading as a measure of average (or "typical") </w:t>
      </w:r>
      <w:r w:rsidR="00623ADF" w:rsidRPr="004D34AB">
        <w:rPr>
          <w:sz w:val="22"/>
          <w:szCs w:val="22"/>
        </w:rPr>
        <w:t>earnings</w:t>
      </w:r>
      <w:r w:rsidRPr="004D34AB">
        <w:rPr>
          <w:sz w:val="22"/>
          <w:szCs w:val="22"/>
        </w:rPr>
        <w:t xml:space="preserve">. That is why it is better to use the median when looking at </w:t>
      </w:r>
      <w:r w:rsidR="00623ADF" w:rsidRPr="004D34AB">
        <w:rPr>
          <w:sz w:val="22"/>
          <w:szCs w:val="22"/>
        </w:rPr>
        <w:t>average earnings</w:t>
      </w:r>
      <w:r w:rsidRPr="004D34AB">
        <w:rPr>
          <w:sz w:val="22"/>
          <w:szCs w:val="22"/>
        </w:rPr>
        <w:t xml:space="preserve">. </w:t>
      </w:r>
      <w:r w:rsidR="00A34ADB" w:rsidRPr="004D34AB">
        <w:rPr>
          <w:sz w:val="22"/>
          <w:szCs w:val="22"/>
        </w:rPr>
        <w:t>The first graph below</w:t>
      </w:r>
      <w:r w:rsidRPr="004D34AB">
        <w:rPr>
          <w:sz w:val="22"/>
          <w:szCs w:val="22"/>
        </w:rPr>
        <w:t xml:space="preserve"> is a "picture" of the </w:t>
      </w:r>
      <w:r w:rsidR="00623ADF" w:rsidRPr="004D34AB">
        <w:rPr>
          <w:sz w:val="22"/>
          <w:szCs w:val="22"/>
        </w:rPr>
        <w:t>earnings</w:t>
      </w:r>
      <w:r w:rsidRPr="004D34AB">
        <w:rPr>
          <w:sz w:val="22"/>
          <w:szCs w:val="22"/>
        </w:rPr>
        <w:t xml:space="preserve"> distribution in the US</w:t>
      </w:r>
      <w:r w:rsidR="00A34ADB" w:rsidRPr="004D34AB">
        <w:rPr>
          <w:sz w:val="22"/>
          <w:szCs w:val="22"/>
        </w:rPr>
        <w:t xml:space="preserve">. A way to illustrate growing </w:t>
      </w:r>
      <w:r w:rsidR="00623ADF" w:rsidRPr="004D34AB">
        <w:rPr>
          <w:sz w:val="22"/>
          <w:szCs w:val="22"/>
        </w:rPr>
        <w:t xml:space="preserve">earnings </w:t>
      </w:r>
      <w:r w:rsidR="00A34ADB" w:rsidRPr="004D34AB">
        <w:rPr>
          <w:sz w:val="22"/>
          <w:szCs w:val="22"/>
        </w:rPr>
        <w:t>inequality, then, is to compare the ratio of mean income to median income over time--a growing ratio</w:t>
      </w:r>
      <w:r w:rsidR="00005F62" w:rsidRPr="004D34AB">
        <w:rPr>
          <w:sz w:val="22"/>
          <w:szCs w:val="22"/>
        </w:rPr>
        <w:t xml:space="preserve"> indicates growing inequality. </w:t>
      </w:r>
      <w:r w:rsidR="00622AC0" w:rsidRPr="004D34AB">
        <w:rPr>
          <w:sz w:val="22"/>
          <w:szCs w:val="22"/>
        </w:rPr>
        <w:t xml:space="preserve">The second graph below show median and mean </w:t>
      </w:r>
      <w:r w:rsidR="00623ADF" w:rsidRPr="004D34AB">
        <w:rPr>
          <w:sz w:val="22"/>
          <w:szCs w:val="22"/>
        </w:rPr>
        <w:t>earnings</w:t>
      </w:r>
      <w:r w:rsidR="00622AC0" w:rsidRPr="004D34AB">
        <w:rPr>
          <w:sz w:val="22"/>
          <w:szCs w:val="22"/>
        </w:rPr>
        <w:t xml:space="preserve"> for all men 25 years and older in the US from 19</w:t>
      </w:r>
      <w:r w:rsidR="00623ADF" w:rsidRPr="004D34AB">
        <w:rPr>
          <w:sz w:val="22"/>
          <w:szCs w:val="22"/>
        </w:rPr>
        <w:t>67</w:t>
      </w:r>
      <w:r w:rsidR="00622AC0" w:rsidRPr="004D34AB">
        <w:rPr>
          <w:sz w:val="22"/>
          <w:szCs w:val="22"/>
        </w:rPr>
        <w:t>-201</w:t>
      </w:r>
      <w:r w:rsidR="00623ADF" w:rsidRPr="004D34AB">
        <w:rPr>
          <w:sz w:val="22"/>
          <w:szCs w:val="22"/>
        </w:rPr>
        <w:t>7</w:t>
      </w:r>
      <w:r w:rsidR="00622AC0" w:rsidRPr="004D34AB">
        <w:rPr>
          <w:sz w:val="22"/>
          <w:szCs w:val="22"/>
        </w:rPr>
        <w:t xml:space="preserve"> and the third graph shows the ratio of mean to median </w:t>
      </w:r>
      <w:r w:rsidR="00623ADF" w:rsidRPr="004D34AB">
        <w:rPr>
          <w:sz w:val="22"/>
          <w:szCs w:val="22"/>
        </w:rPr>
        <w:t>earnings</w:t>
      </w:r>
      <w:r w:rsidR="00622AC0" w:rsidRPr="004D34AB">
        <w:rPr>
          <w:sz w:val="22"/>
          <w:szCs w:val="22"/>
        </w:rPr>
        <w:t xml:space="preserve"> for this group (note that the ratio increases over this period).</w:t>
      </w:r>
      <w:r w:rsidR="00622AC0" w:rsidRPr="004D34AB">
        <w:rPr>
          <w:rStyle w:val="FootnoteReference"/>
          <w:sz w:val="22"/>
          <w:szCs w:val="22"/>
        </w:rPr>
        <w:footnoteReference w:id="15"/>
      </w:r>
    </w:p>
    <w:p w14:paraId="7905AB85" w14:textId="77777777" w:rsidR="00FC7067" w:rsidRPr="004D34AB" w:rsidRDefault="00921D83" w:rsidP="00921D83">
      <w:pPr>
        <w:jc w:val="center"/>
        <w:rPr>
          <w:sz w:val="22"/>
          <w:szCs w:val="22"/>
        </w:rPr>
      </w:pPr>
      <w:r w:rsidRPr="004D34AB">
        <w:rPr>
          <w:sz w:val="22"/>
          <w:szCs w:val="22"/>
        </w:rPr>
        <w:br w:type="page"/>
      </w:r>
    </w:p>
    <w:p w14:paraId="69920B7E" w14:textId="77777777" w:rsidR="003E0385" w:rsidRPr="004D34AB" w:rsidRDefault="00FC7067" w:rsidP="00B3447A">
      <w:pPr>
        <w:rPr>
          <w:sz w:val="22"/>
          <w:szCs w:val="22"/>
        </w:rPr>
      </w:pPr>
      <w:r w:rsidRPr="004D34AB">
        <w:rPr>
          <w:sz w:val="22"/>
          <w:szCs w:val="22"/>
        </w:rPr>
        <w:lastRenderedPageBreak/>
        <w:t xml:space="preserve"> </w:t>
      </w:r>
      <w:r w:rsidR="00E42BCA" w:rsidRPr="004D34AB">
        <w:rPr>
          <w:noProof/>
          <w:sz w:val="22"/>
          <w:szCs w:val="22"/>
        </w:rPr>
        <w:drawing>
          <wp:inline distT="0" distB="0" distL="0" distR="0" wp14:anchorId="10DB0329" wp14:editId="3D14F630">
            <wp:extent cx="5387340" cy="3918065"/>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3319" cy="3936959"/>
                    </a:xfrm>
                    <a:prstGeom prst="rect">
                      <a:avLst/>
                    </a:prstGeom>
                    <a:noFill/>
                    <a:ln>
                      <a:noFill/>
                    </a:ln>
                  </pic:spPr>
                </pic:pic>
              </a:graphicData>
            </a:graphic>
          </wp:inline>
        </w:drawing>
      </w:r>
    </w:p>
    <w:p w14:paraId="22CFDC7B" w14:textId="77777777" w:rsidR="003E0385" w:rsidRPr="004D34AB" w:rsidRDefault="003E0385" w:rsidP="00B3447A">
      <w:pPr>
        <w:rPr>
          <w:sz w:val="22"/>
          <w:szCs w:val="22"/>
        </w:rPr>
      </w:pPr>
    </w:p>
    <w:p w14:paraId="1B4A3041" w14:textId="77777777" w:rsidR="00337391" w:rsidRPr="004D34AB" w:rsidRDefault="006017F0" w:rsidP="00B3447A">
      <w:pPr>
        <w:rPr>
          <w:sz w:val="22"/>
          <w:szCs w:val="22"/>
        </w:rPr>
      </w:pPr>
      <w:r w:rsidRPr="004D34AB">
        <w:rPr>
          <w:noProof/>
        </w:rPr>
        <w:drawing>
          <wp:inline distT="0" distB="0" distL="0" distR="0" wp14:anchorId="6835756A" wp14:editId="65E64583">
            <wp:extent cx="5478780" cy="3192780"/>
            <wp:effectExtent l="0" t="0" r="7620" b="7620"/>
            <wp:docPr id="1" name="Chart 1">
              <a:extLst xmlns:a="http://schemas.openxmlformats.org/drawingml/2006/main">
                <a:ext uri="{FF2B5EF4-FFF2-40B4-BE49-F238E27FC236}">
                  <a16:creationId xmlns:a16="http://schemas.microsoft.com/office/drawing/2014/main" id="{94FF0A41-F6C9-4826-8D1B-C6CF6D7960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829F1BA" w14:textId="77777777" w:rsidR="00622AC0" w:rsidRPr="004D34AB" w:rsidRDefault="00622AC0" w:rsidP="00B3447A">
      <w:pPr>
        <w:rPr>
          <w:sz w:val="22"/>
          <w:szCs w:val="22"/>
        </w:rPr>
      </w:pPr>
      <w:r w:rsidRPr="004D34AB">
        <w:rPr>
          <w:sz w:val="22"/>
          <w:szCs w:val="22"/>
        </w:rPr>
        <w:t>Source:  US Census Bureau (CPS</w:t>
      </w:r>
      <w:r w:rsidR="006017F0" w:rsidRPr="004D34AB">
        <w:rPr>
          <w:sz w:val="22"/>
          <w:szCs w:val="22"/>
        </w:rPr>
        <w:t>-March Supplement</w:t>
      </w:r>
      <w:r w:rsidRPr="004D34AB">
        <w:rPr>
          <w:sz w:val="22"/>
          <w:szCs w:val="22"/>
        </w:rPr>
        <w:t>)</w:t>
      </w:r>
    </w:p>
    <w:p w14:paraId="4C2B2451" w14:textId="77777777" w:rsidR="00622AC0" w:rsidRPr="004D34AB" w:rsidRDefault="006017F0" w:rsidP="00B3447A">
      <w:pPr>
        <w:rPr>
          <w:sz w:val="22"/>
          <w:szCs w:val="22"/>
        </w:rPr>
      </w:pPr>
      <w:r w:rsidRPr="004D34AB">
        <w:rPr>
          <w:noProof/>
        </w:rPr>
        <w:lastRenderedPageBreak/>
        <w:drawing>
          <wp:inline distT="0" distB="0" distL="0" distR="0" wp14:anchorId="4E05A2E8" wp14:editId="494782D6">
            <wp:extent cx="5486400" cy="2876550"/>
            <wp:effectExtent l="0" t="0" r="0" b="0"/>
            <wp:docPr id="6" name="Chart 6">
              <a:extLst xmlns:a="http://schemas.openxmlformats.org/drawingml/2006/main">
                <a:ext uri="{FF2B5EF4-FFF2-40B4-BE49-F238E27FC236}">
                  <a16:creationId xmlns:a16="http://schemas.microsoft.com/office/drawing/2014/main" id="{E4912605-CDD4-4237-8AEC-66C6092D17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E1D16A9" w14:textId="77777777" w:rsidR="00622AC0" w:rsidRPr="004D34AB" w:rsidRDefault="00622AC0" w:rsidP="00622AC0">
      <w:pPr>
        <w:rPr>
          <w:sz w:val="22"/>
          <w:szCs w:val="22"/>
        </w:rPr>
      </w:pPr>
      <w:r w:rsidRPr="004D34AB">
        <w:rPr>
          <w:sz w:val="22"/>
          <w:szCs w:val="22"/>
        </w:rPr>
        <w:t>Source:  US Census Bureau (CPS data)</w:t>
      </w:r>
    </w:p>
    <w:p w14:paraId="2CFB2611" w14:textId="77777777" w:rsidR="00622AC0" w:rsidRPr="004D34AB" w:rsidRDefault="00622AC0" w:rsidP="00B3447A">
      <w:pPr>
        <w:rPr>
          <w:sz w:val="22"/>
          <w:szCs w:val="22"/>
        </w:rPr>
      </w:pPr>
    </w:p>
    <w:sectPr w:rsidR="00622AC0" w:rsidRPr="004D34AB" w:rsidSect="00824EC6">
      <w:footerReference w:type="even" r:id="rId37"/>
      <w:footerReference w:type="default" r:id="rId3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BA02" w14:textId="77777777" w:rsidR="006064FF" w:rsidRDefault="006064FF">
      <w:r>
        <w:separator/>
      </w:r>
    </w:p>
  </w:endnote>
  <w:endnote w:type="continuationSeparator" w:id="0">
    <w:p w14:paraId="613EA9C7" w14:textId="77777777" w:rsidR="006064FF" w:rsidRDefault="0060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DEB4" w14:textId="77777777" w:rsidR="00E0740C" w:rsidRDefault="00E0740C" w:rsidP="00195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474BD" w14:textId="77777777" w:rsidR="00E0740C" w:rsidRDefault="00E0740C" w:rsidP="00E074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79C2" w14:textId="77777777" w:rsidR="00E0740C" w:rsidRDefault="00E0740C" w:rsidP="00195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B16">
      <w:rPr>
        <w:rStyle w:val="PageNumber"/>
        <w:noProof/>
      </w:rPr>
      <w:t>6</w:t>
    </w:r>
    <w:r>
      <w:rPr>
        <w:rStyle w:val="PageNumber"/>
      </w:rPr>
      <w:fldChar w:fldCharType="end"/>
    </w:r>
  </w:p>
  <w:p w14:paraId="5557E5A9" w14:textId="77777777" w:rsidR="00E0740C" w:rsidRDefault="00E0740C" w:rsidP="00E074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F64B" w14:textId="77777777" w:rsidR="006064FF" w:rsidRDefault="006064FF">
      <w:r>
        <w:separator/>
      </w:r>
    </w:p>
  </w:footnote>
  <w:footnote w:type="continuationSeparator" w:id="0">
    <w:p w14:paraId="22481E43" w14:textId="77777777" w:rsidR="006064FF" w:rsidRDefault="006064FF">
      <w:r>
        <w:continuationSeparator/>
      </w:r>
    </w:p>
  </w:footnote>
  <w:footnote w:id="1">
    <w:p w14:paraId="7143F914" w14:textId="77777777" w:rsidR="004D34AB" w:rsidRDefault="004D34AB" w:rsidP="004D34AB">
      <w:pPr>
        <w:pStyle w:val="FootnoteText"/>
        <w:rPr>
          <w:rFonts w:ascii="Calibri" w:hAnsi="Calibri"/>
        </w:rPr>
      </w:pPr>
      <w:r>
        <w:rPr>
          <w:rStyle w:val="FootnoteReference"/>
          <w:rFonts w:ascii="Calibri" w:hAnsi="Calibri"/>
        </w:rPr>
        <w:footnoteRef/>
      </w:r>
      <w:r>
        <w:rPr>
          <w:rFonts w:ascii="Calibri" w:hAnsi="Calibri"/>
        </w:rPr>
        <w:t xml:space="preserve"> For an interesting article on flaws in the peer-review process, see the article, "Trouble in the Lab" in </w:t>
      </w:r>
      <w:r>
        <w:rPr>
          <w:rFonts w:ascii="Calibri" w:hAnsi="Calibri"/>
          <w:i/>
        </w:rPr>
        <w:t>The Economist</w:t>
      </w:r>
      <w:r>
        <w:rPr>
          <w:rFonts w:ascii="Calibri" w:hAnsi="Calibri"/>
        </w:rPr>
        <w:t>, October 19, 2013.</w:t>
      </w:r>
    </w:p>
  </w:footnote>
  <w:footnote w:id="2">
    <w:p w14:paraId="57B75658" w14:textId="77777777" w:rsidR="004D34AB" w:rsidRDefault="004D34AB" w:rsidP="004D34AB">
      <w:pPr>
        <w:pStyle w:val="FootnoteText"/>
        <w:rPr>
          <w:rFonts w:ascii="Calibri" w:hAnsi="Calibri"/>
        </w:rPr>
      </w:pPr>
      <w:r>
        <w:rPr>
          <w:rStyle w:val="FootnoteReference"/>
          <w:rFonts w:ascii="Calibri" w:hAnsi="Calibri"/>
        </w:rPr>
        <w:footnoteRef/>
      </w:r>
      <w:r>
        <w:rPr>
          <w:rFonts w:ascii="Calibri" w:hAnsi="Calibri"/>
        </w:rPr>
        <w:t xml:space="preserve"> For example, the Federal Reserve System's regional banks publish also sorts of economic information and analysis.  And so do many government agencies, such as the Bureau of Labor Statistics, the Census Bureau, the Federal Trade Commission, and so on.</w:t>
      </w:r>
    </w:p>
  </w:footnote>
  <w:footnote w:id="3">
    <w:p w14:paraId="2F786555" w14:textId="77777777" w:rsidR="004D34AB" w:rsidRDefault="004D34AB" w:rsidP="004D34AB">
      <w:pPr>
        <w:pStyle w:val="FootnoteText"/>
        <w:rPr>
          <w:rFonts w:ascii="Calibri" w:hAnsi="Calibri"/>
        </w:rPr>
      </w:pPr>
      <w:r>
        <w:rPr>
          <w:rStyle w:val="FootnoteReference"/>
          <w:rFonts w:ascii="Calibri" w:hAnsi="Calibri"/>
        </w:rPr>
        <w:footnoteRef/>
      </w:r>
      <w:r>
        <w:rPr>
          <w:rFonts w:ascii="Calibri" w:hAnsi="Calibri"/>
        </w:rPr>
        <w:t xml:space="preserve"> </w:t>
      </w:r>
      <w:bookmarkStart w:id="1" w:name="_Hlk16746895"/>
      <w:r>
        <w:rPr>
          <w:rFonts w:ascii="Calibri" w:hAnsi="Calibri"/>
        </w:rPr>
        <w:t xml:space="preserve">The American Economic Association webpage has lists of think tanks, blogs, podcasts, etc.  that cover economic issues: </w:t>
      </w:r>
      <w:hyperlink r:id="rId1" w:history="1">
        <w:r>
          <w:rPr>
            <w:rStyle w:val="Hyperlink"/>
            <w:sz w:val="22"/>
            <w:szCs w:val="22"/>
          </w:rPr>
          <w:t>https://www.aeaweb.org/resources/students/books-and-links</w:t>
        </w:r>
      </w:hyperlink>
      <w:bookmarkEnd w:id="1"/>
      <w:r>
        <w:rPr>
          <w:rFonts w:ascii="Calibri" w:hAnsi="Calibri"/>
        </w:rPr>
        <w:t xml:space="preserve">. </w:t>
      </w:r>
    </w:p>
  </w:footnote>
  <w:footnote w:id="4">
    <w:p w14:paraId="38D42EEB" w14:textId="77777777" w:rsidR="004D34AB" w:rsidRDefault="004D34AB" w:rsidP="004D34AB">
      <w:pPr>
        <w:pStyle w:val="FootnoteText"/>
        <w:rPr>
          <w:rFonts w:asciiTheme="minorHAnsi" w:hAnsiTheme="minorHAnsi"/>
        </w:rPr>
      </w:pPr>
      <w:r>
        <w:rPr>
          <w:rStyle w:val="FootnoteReference"/>
        </w:rPr>
        <w:footnoteRef/>
      </w:r>
      <w:r>
        <w:t xml:space="preserve"> The BLS also surveys firms. This is known as the “establishment survey”. The official name is the Current Employment Statistics Program (CES).  See </w:t>
      </w:r>
      <w:hyperlink r:id="rId2" w:history="1">
        <w:r>
          <w:rPr>
            <w:rStyle w:val="Hyperlink"/>
          </w:rPr>
          <w:t>http://www.bls.gov/ces/</w:t>
        </w:r>
      </w:hyperlink>
      <w:r>
        <w:t xml:space="preserve"> . The employment/unemployment statistics from the CES do not always match well with the CPS statistics. Here is a nice article from the </w:t>
      </w:r>
      <w:r>
        <w:rPr>
          <w:i/>
        </w:rPr>
        <w:t>New York Times</w:t>
      </w:r>
      <w:r>
        <w:t xml:space="preserve"> in which economist Alan Krueger explains why: </w:t>
      </w:r>
      <w:hyperlink r:id="rId3" w:history="1">
        <w:r>
          <w:rPr>
            <w:rStyle w:val="Hyperlink"/>
            <w:sz w:val="22"/>
            <w:szCs w:val="22"/>
          </w:rPr>
          <w:t>https://krueger.princeton.edu/sites/default/files/akrueger/files/09_18_2003.pdf</w:t>
        </w:r>
      </w:hyperlink>
    </w:p>
  </w:footnote>
  <w:footnote w:id="5">
    <w:p w14:paraId="3F18BA53" w14:textId="77777777" w:rsidR="004D34AB" w:rsidRDefault="004D34AB" w:rsidP="004D34AB">
      <w:pPr>
        <w:pStyle w:val="FootnoteText"/>
      </w:pPr>
      <w:r>
        <w:rPr>
          <w:rStyle w:val="FootnoteReference"/>
        </w:rPr>
        <w:footnoteRef/>
      </w:r>
      <w:r>
        <w:t xml:space="preserve"> The National Bureau of Economic Research (NBER) is the organization that officially dates the business cycle in the US.  See: </w:t>
      </w:r>
      <w:hyperlink r:id="rId4" w:history="1">
        <w:r>
          <w:rPr>
            <w:rStyle w:val="Hyperlink"/>
          </w:rPr>
          <w:t>http://www.nber.org/cycles/main.html</w:t>
        </w:r>
      </w:hyperlink>
      <w:r>
        <w:t xml:space="preserve"> .</w:t>
      </w:r>
    </w:p>
  </w:footnote>
  <w:footnote w:id="6">
    <w:p w14:paraId="32B0CA89" w14:textId="77777777" w:rsidR="004D34AB" w:rsidRDefault="004D34AB" w:rsidP="004D34AB">
      <w:pPr>
        <w:pStyle w:val="FootnoteText"/>
      </w:pPr>
      <w:r>
        <w:rPr>
          <w:rStyle w:val="FootnoteReference"/>
        </w:rPr>
        <w:footnoteRef/>
      </w:r>
      <w:r>
        <w:t xml:space="preserve"> The BLS identifies 6 measures of “labor market underutilization (U-1 to U-6).  U-3 is the official unemployment rate).  Here is a description of the 6 measures: </w:t>
      </w:r>
      <w:hyperlink r:id="rId5" w:history="1">
        <w:r>
          <w:rPr>
            <w:rStyle w:val="Hyperlink"/>
            <w:sz w:val="22"/>
            <w:szCs w:val="22"/>
          </w:rPr>
          <w:t>https://www.bls.gov/news.release/empsit.t15.htm</w:t>
        </w:r>
      </w:hyperlink>
    </w:p>
  </w:footnote>
  <w:footnote w:id="7">
    <w:p w14:paraId="4356AF14" w14:textId="77777777" w:rsidR="004D34AB" w:rsidRDefault="004D34AB" w:rsidP="004D34AB">
      <w:pPr>
        <w:pStyle w:val="FootnoteText"/>
      </w:pPr>
      <w:r>
        <w:rPr>
          <w:rStyle w:val="FootnoteReference"/>
        </w:rPr>
        <w:footnoteRef/>
      </w:r>
      <w:r>
        <w:t xml:space="preserve"> President Trump, when a candidate, famously claimed that the “real” unemployment rate in the US at that time was 42% (the official unemployment rate at that time was 5.1%).  Here is a link discussing that claim and explaining where the 42% came from: </w:t>
      </w:r>
      <w:hyperlink r:id="rId6" w:history="1">
        <w:r>
          <w:rPr>
            <w:rStyle w:val="Hyperlink"/>
            <w:sz w:val="22"/>
            <w:szCs w:val="22"/>
          </w:rPr>
          <w:t>https://www.politifact.com/truth-o-meter/statements/2015/sep/30/donald-trump/donald-trump-says-unemployment-rate-may-be-42-perc/</w:t>
        </w:r>
      </w:hyperlink>
      <w:r>
        <w:rPr>
          <w:sz w:val="22"/>
          <w:szCs w:val="22"/>
        </w:rPr>
        <w:t>.  For what it’s worth, President Trump now focuses on the official unemployment rate!</w:t>
      </w:r>
    </w:p>
  </w:footnote>
  <w:footnote w:id="8">
    <w:p w14:paraId="69F915F1" w14:textId="77777777" w:rsidR="005A7CBD" w:rsidRPr="009E0372" w:rsidRDefault="005A7CBD" w:rsidP="005A7CBD">
      <w:pPr>
        <w:pStyle w:val="FootnoteText"/>
        <w:rPr>
          <w:rFonts w:ascii="Calibri" w:hAnsi="Calibri"/>
        </w:rPr>
      </w:pPr>
      <w:r w:rsidRPr="009E0372">
        <w:rPr>
          <w:rStyle w:val="FootnoteReference"/>
          <w:rFonts w:ascii="Calibri" w:hAnsi="Calibri"/>
        </w:rPr>
        <w:footnoteRef/>
      </w:r>
      <w:r w:rsidRPr="009E0372">
        <w:rPr>
          <w:rFonts w:ascii="Calibri" w:hAnsi="Calibri"/>
        </w:rPr>
        <w:t xml:space="preserve"> For a</w:t>
      </w:r>
      <w:r>
        <w:rPr>
          <w:rFonts w:ascii="Calibri" w:hAnsi="Calibri"/>
        </w:rPr>
        <w:t>n</w:t>
      </w:r>
      <w:r w:rsidRPr="009E0372">
        <w:rPr>
          <w:rFonts w:ascii="Calibri" w:hAnsi="Calibri"/>
        </w:rPr>
        <w:t xml:space="preserve"> interesting article on flaws in the peer-review process, see the article, "Trouble in the Lab" in </w:t>
      </w:r>
      <w:r w:rsidRPr="009E0372">
        <w:rPr>
          <w:rFonts w:ascii="Calibri" w:hAnsi="Calibri"/>
          <w:i/>
        </w:rPr>
        <w:t>The Economist</w:t>
      </w:r>
      <w:r w:rsidRPr="009E0372">
        <w:rPr>
          <w:rFonts w:ascii="Calibri" w:hAnsi="Calibri"/>
        </w:rPr>
        <w:t>, October 19, 2013.</w:t>
      </w:r>
    </w:p>
  </w:footnote>
  <w:footnote w:id="9">
    <w:p w14:paraId="13CBA43B" w14:textId="77777777" w:rsidR="005A7CBD" w:rsidRPr="009E0372" w:rsidRDefault="005A7CBD" w:rsidP="005A7CBD">
      <w:pPr>
        <w:pStyle w:val="FootnoteText"/>
        <w:rPr>
          <w:rFonts w:ascii="Calibri" w:hAnsi="Calibri"/>
        </w:rPr>
      </w:pPr>
      <w:r w:rsidRPr="009E0372">
        <w:rPr>
          <w:rStyle w:val="FootnoteReference"/>
          <w:rFonts w:ascii="Calibri" w:hAnsi="Calibri"/>
        </w:rPr>
        <w:footnoteRef/>
      </w:r>
      <w:r w:rsidRPr="009E0372">
        <w:rPr>
          <w:rFonts w:ascii="Calibri" w:hAnsi="Calibri"/>
        </w:rPr>
        <w:t xml:space="preserve"> For example, the Federal Reserve System's regional banks publish also sorts of economic information and analysis.  And so do many government agencies, such as the Bureau of Labor Statistics, the Census Bureau, the Federal Trade Commission, and so on.</w:t>
      </w:r>
    </w:p>
  </w:footnote>
  <w:footnote w:id="10">
    <w:p w14:paraId="06683192" w14:textId="77777777" w:rsidR="005A7CBD" w:rsidRPr="009E0372" w:rsidRDefault="005A7CBD" w:rsidP="005A7CBD">
      <w:pPr>
        <w:pStyle w:val="FootnoteText"/>
        <w:rPr>
          <w:rFonts w:ascii="Calibri" w:hAnsi="Calibri"/>
        </w:rPr>
      </w:pPr>
      <w:r w:rsidRPr="009E0372">
        <w:rPr>
          <w:rStyle w:val="FootnoteReference"/>
          <w:rFonts w:ascii="Calibri" w:hAnsi="Calibri"/>
        </w:rPr>
        <w:footnoteRef/>
      </w:r>
      <w:r w:rsidRPr="009E0372">
        <w:rPr>
          <w:rFonts w:ascii="Calibri" w:hAnsi="Calibri"/>
        </w:rPr>
        <w:t xml:space="preserve"> </w:t>
      </w:r>
      <w:r w:rsidR="006640CB" w:rsidRPr="009E0372">
        <w:rPr>
          <w:rFonts w:ascii="Calibri" w:hAnsi="Calibri"/>
        </w:rPr>
        <w:t>The A</w:t>
      </w:r>
      <w:r w:rsidR="006640CB">
        <w:rPr>
          <w:rFonts w:ascii="Calibri" w:hAnsi="Calibri"/>
        </w:rPr>
        <w:t xml:space="preserve">merican Economic Association </w:t>
      </w:r>
      <w:r w:rsidR="006640CB" w:rsidRPr="009E0372">
        <w:rPr>
          <w:rFonts w:ascii="Calibri" w:hAnsi="Calibri"/>
        </w:rPr>
        <w:t>webpage has lists of think tanks</w:t>
      </w:r>
      <w:r w:rsidR="006640CB">
        <w:rPr>
          <w:rFonts w:ascii="Calibri" w:hAnsi="Calibri"/>
        </w:rPr>
        <w:t>,</w:t>
      </w:r>
      <w:r w:rsidR="006640CB" w:rsidRPr="009E0372">
        <w:rPr>
          <w:rFonts w:ascii="Calibri" w:hAnsi="Calibri"/>
        </w:rPr>
        <w:t xml:space="preserve"> blogs</w:t>
      </w:r>
      <w:r w:rsidR="006640CB">
        <w:rPr>
          <w:rFonts w:ascii="Calibri" w:hAnsi="Calibri"/>
        </w:rPr>
        <w:t xml:space="preserve">, podcasts, etc. </w:t>
      </w:r>
      <w:r w:rsidR="006640CB" w:rsidRPr="009E0372">
        <w:rPr>
          <w:rFonts w:ascii="Calibri" w:hAnsi="Calibri"/>
        </w:rPr>
        <w:t xml:space="preserve"> that cover economic issues</w:t>
      </w:r>
      <w:r w:rsidR="006640CB">
        <w:rPr>
          <w:rFonts w:ascii="Calibri" w:hAnsi="Calibri"/>
        </w:rPr>
        <w:t xml:space="preserve">: </w:t>
      </w:r>
      <w:hyperlink r:id="rId7" w:history="1">
        <w:r w:rsidR="006640CB" w:rsidRPr="000C4646">
          <w:rPr>
            <w:color w:val="0000FF"/>
            <w:sz w:val="22"/>
            <w:szCs w:val="22"/>
            <w:u w:val="single"/>
          </w:rPr>
          <w:t>https://www.aeaweb.org/resources/students/books-and-links</w:t>
        </w:r>
      </w:hyperlink>
      <w:r w:rsidRPr="009E0372">
        <w:rPr>
          <w:rFonts w:ascii="Calibri" w:hAnsi="Calibri"/>
        </w:rPr>
        <w:t xml:space="preserve">. </w:t>
      </w:r>
    </w:p>
  </w:footnote>
  <w:footnote w:id="11">
    <w:p w14:paraId="6642621D" w14:textId="77777777" w:rsidR="00531B40" w:rsidRPr="003758B5" w:rsidRDefault="00531B40" w:rsidP="00531B40">
      <w:pPr>
        <w:pStyle w:val="FootnoteText"/>
        <w:rPr>
          <w:rFonts w:ascii="Calibri" w:hAnsi="Calibri"/>
        </w:rPr>
      </w:pPr>
      <w:r w:rsidRPr="003758B5">
        <w:rPr>
          <w:rStyle w:val="FootnoteReference"/>
          <w:rFonts w:ascii="Calibri" w:hAnsi="Calibri"/>
        </w:rPr>
        <w:footnoteRef/>
      </w:r>
      <w:r w:rsidRPr="003758B5">
        <w:rPr>
          <w:rFonts w:ascii="Calibri" w:hAnsi="Calibri"/>
        </w:rPr>
        <w:t xml:space="preserve"> Actually, the unemployment data isn't given for the exact same 3 groups. For college educated use the group "25 Yrs. &amp; Over, Bachelor's Degree and Higher."</w:t>
      </w:r>
    </w:p>
  </w:footnote>
  <w:footnote w:id="12">
    <w:p w14:paraId="1BBAD598" w14:textId="77777777" w:rsidR="00531B40" w:rsidRPr="00B3447A" w:rsidRDefault="00531B40" w:rsidP="00531B40">
      <w:pPr>
        <w:pStyle w:val="FootnoteText"/>
        <w:rPr>
          <w:rFonts w:ascii="Calibri" w:hAnsi="Calibri"/>
        </w:rPr>
      </w:pPr>
      <w:r w:rsidRPr="00B3447A">
        <w:rPr>
          <w:rStyle w:val="FootnoteReference"/>
          <w:rFonts w:ascii="Calibri" w:hAnsi="Calibri"/>
        </w:rPr>
        <w:footnoteRef/>
      </w:r>
      <w:r w:rsidRPr="00B3447A">
        <w:rPr>
          <w:rFonts w:ascii="Calibri" w:hAnsi="Calibri"/>
        </w:rPr>
        <w:t xml:space="preserve"> The "default" way the data is presented is in "Table format", but you will want "Column format" to do this, click on the link for "More formatting options"</w:t>
      </w:r>
      <w:r w:rsidR="00CB2048">
        <w:rPr>
          <w:rFonts w:ascii="Calibri" w:hAnsi="Calibri"/>
        </w:rPr>
        <w:t xml:space="preserve">. </w:t>
      </w:r>
      <w:r>
        <w:rPr>
          <w:rFonts w:ascii="Calibri" w:hAnsi="Calibri"/>
        </w:rPr>
        <w:t>If you do this correctly, there will be 3 lines on your graph--one for each level of education--and not a different line for each month.</w:t>
      </w:r>
    </w:p>
  </w:footnote>
  <w:footnote w:id="13">
    <w:p w14:paraId="69A0E0A3" w14:textId="77777777" w:rsidR="00C05421" w:rsidRPr="00B769DC" w:rsidRDefault="00C05421">
      <w:pPr>
        <w:pStyle w:val="FootnoteText"/>
        <w:rPr>
          <w:rFonts w:ascii="Calibri" w:hAnsi="Calibri"/>
        </w:rPr>
      </w:pPr>
      <w:r w:rsidRPr="00B769DC">
        <w:rPr>
          <w:rStyle w:val="FootnoteReference"/>
          <w:rFonts w:ascii="Calibri" w:hAnsi="Calibri"/>
        </w:rPr>
        <w:footnoteRef/>
      </w:r>
      <w:r w:rsidRPr="00B769DC">
        <w:rPr>
          <w:rFonts w:ascii="Calibri" w:hAnsi="Calibri"/>
        </w:rPr>
        <w:t xml:space="preserve"> You will note that there are two columns: "current dollars" and "201</w:t>
      </w:r>
      <w:r w:rsidR="007315AD">
        <w:rPr>
          <w:rFonts w:ascii="Calibri" w:hAnsi="Calibri"/>
        </w:rPr>
        <w:t>7</w:t>
      </w:r>
      <w:r w:rsidRPr="00B769DC">
        <w:rPr>
          <w:rFonts w:ascii="Calibri" w:hAnsi="Calibri"/>
        </w:rPr>
        <w:t xml:space="preserve"> dollars".  The 201</w:t>
      </w:r>
      <w:r w:rsidR="007315AD">
        <w:rPr>
          <w:rFonts w:ascii="Calibri" w:hAnsi="Calibri"/>
        </w:rPr>
        <w:t>7</w:t>
      </w:r>
      <w:r w:rsidRPr="00B769DC">
        <w:rPr>
          <w:rFonts w:ascii="Calibri" w:hAnsi="Calibri"/>
        </w:rPr>
        <w:t xml:space="preserve"> dollars adjusts income for inflation. For example</w:t>
      </w:r>
      <w:r w:rsidR="00F2025C">
        <w:rPr>
          <w:rFonts w:ascii="Calibri" w:hAnsi="Calibri"/>
        </w:rPr>
        <w:t>,</w:t>
      </w:r>
      <w:r w:rsidRPr="00B769DC">
        <w:rPr>
          <w:rFonts w:ascii="Calibri" w:hAnsi="Calibri"/>
        </w:rPr>
        <w:t xml:space="preserve"> median income for a</w:t>
      </w:r>
      <w:r w:rsidR="007315AD">
        <w:rPr>
          <w:rFonts w:ascii="Calibri" w:hAnsi="Calibri"/>
        </w:rPr>
        <w:t xml:space="preserve"> male </w:t>
      </w:r>
      <w:r w:rsidRPr="00B769DC">
        <w:rPr>
          <w:rFonts w:ascii="Calibri" w:hAnsi="Calibri"/>
        </w:rPr>
        <w:t>high school graduate in 1992 was $2</w:t>
      </w:r>
      <w:r w:rsidR="007315AD">
        <w:rPr>
          <w:rFonts w:ascii="Calibri" w:hAnsi="Calibri"/>
        </w:rPr>
        <w:t>6,699</w:t>
      </w:r>
      <w:r w:rsidRPr="00B769DC">
        <w:rPr>
          <w:rFonts w:ascii="Calibri" w:hAnsi="Calibri"/>
        </w:rPr>
        <w:t>. But that is equivalent to $</w:t>
      </w:r>
      <w:r w:rsidR="007315AD">
        <w:rPr>
          <w:rFonts w:ascii="Calibri" w:hAnsi="Calibri"/>
        </w:rPr>
        <w:t>45</w:t>
      </w:r>
      <w:r w:rsidRPr="00B769DC">
        <w:rPr>
          <w:rFonts w:ascii="Calibri" w:hAnsi="Calibri"/>
        </w:rPr>
        <w:t>,</w:t>
      </w:r>
      <w:r w:rsidR="007315AD">
        <w:rPr>
          <w:rFonts w:ascii="Calibri" w:hAnsi="Calibri"/>
        </w:rPr>
        <w:t>853</w:t>
      </w:r>
      <w:r w:rsidRPr="00B769DC">
        <w:rPr>
          <w:rFonts w:ascii="Calibri" w:hAnsi="Calibri"/>
        </w:rPr>
        <w:t xml:space="preserve"> in 201</w:t>
      </w:r>
      <w:r w:rsidR="007315AD">
        <w:rPr>
          <w:rFonts w:ascii="Calibri" w:hAnsi="Calibri"/>
        </w:rPr>
        <w:t>7</w:t>
      </w:r>
      <w:r w:rsidRPr="00B769DC">
        <w:rPr>
          <w:rFonts w:ascii="Calibri" w:hAnsi="Calibri"/>
        </w:rPr>
        <w:t>.</w:t>
      </w:r>
    </w:p>
  </w:footnote>
  <w:footnote w:id="14">
    <w:p w14:paraId="5BD6C4CD" w14:textId="77777777" w:rsidR="00623ADF" w:rsidRPr="00623ADF" w:rsidRDefault="00623ADF">
      <w:pPr>
        <w:pStyle w:val="FootnoteText"/>
        <w:rPr>
          <w:rFonts w:asciiTheme="minorHAnsi" w:hAnsiTheme="minorHAnsi" w:cstheme="minorHAnsi"/>
        </w:rPr>
      </w:pPr>
      <w:r w:rsidRPr="00623ADF">
        <w:rPr>
          <w:rStyle w:val="FootnoteReference"/>
          <w:rFonts w:asciiTheme="minorHAnsi" w:hAnsiTheme="minorHAnsi" w:cstheme="minorHAnsi"/>
        </w:rPr>
        <w:footnoteRef/>
      </w:r>
      <w:r w:rsidRPr="00623ADF">
        <w:rPr>
          <w:rFonts w:asciiTheme="minorHAnsi" w:hAnsiTheme="minorHAnsi" w:cstheme="minorHAnsi"/>
        </w:rPr>
        <w:t xml:space="preserve"> “Earnings” are income earned from labor (or profits for self-employed and farm income). If we were looking at the “income” distribution then we would include all sources of income (</w:t>
      </w:r>
      <w:proofErr w:type="spellStart"/>
      <w:r w:rsidRPr="00623ADF">
        <w:rPr>
          <w:rFonts w:asciiTheme="minorHAnsi" w:hAnsiTheme="minorHAnsi" w:cstheme="minorHAnsi"/>
        </w:rPr>
        <w:t>e.g</w:t>
      </w:r>
      <w:proofErr w:type="spellEnd"/>
      <w:r w:rsidRPr="00623ADF">
        <w:rPr>
          <w:rFonts w:asciiTheme="minorHAnsi" w:hAnsiTheme="minorHAnsi" w:cstheme="minorHAnsi"/>
        </w:rPr>
        <w:t>, returns on stocks, etc.)</w:t>
      </w:r>
    </w:p>
  </w:footnote>
  <w:footnote w:id="15">
    <w:p w14:paraId="5948C26A" w14:textId="77777777" w:rsidR="00622AC0" w:rsidRPr="00623ADF" w:rsidRDefault="00622AC0">
      <w:pPr>
        <w:pStyle w:val="FootnoteText"/>
        <w:rPr>
          <w:rFonts w:asciiTheme="minorHAnsi" w:hAnsiTheme="minorHAnsi" w:cstheme="minorHAnsi"/>
        </w:rPr>
      </w:pPr>
      <w:r w:rsidRPr="00622AC0">
        <w:rPr>
          <w:rStyle w:val="FootnoteReference"/>
          <w:rFonts w:ascii="Calibri" w:hAnsi="Calibri"/>
        </w:rPr>
        <w:footnoteRef/>
      </w:r>
      <w:r w:rsidRPr="00622AC0">
        <w:rPr>
          <w:rFonts w:ascii="Calibri" w:hAnsi="Calibri"/>
        </w:rPr>
        <w:t xml:space="preserve"> </w:t>
      </w:r>
      <w:r w:rsidR="00005F62">
        <w:rPr>
          <w:rFonts w:ascii="Calibri" w:hAnsi="Calibri"/>
        </w:rPr>
        <w:t>T</w:t>
      </w:r>
      <w:r w:rsidRPr="00622AC0">
        <w:rPr>
          <w:rFonts w:ascii="Calibri" w:hAnsi="Calibri"/>
        </w:rPr>
        <w:t>hese combin</w:t>
      </w:r>
      <w:r w:rsidR="00005F62">
        <w:rPr>
          <w:rFonts w:ascii="Calibri" w:hAnsi="Calibri"/>
        </w:rPr>
        <w:t>e</w:t>
      </w:r>
      <w:r w:rsidRPr="00622AC0">
        <w:rPr>
          <w:rFonts w:ascii="Calibri" w:hAnsi="Calibri"/>
        </w:rPr>
        <w:t xml:space="preserve"> data in Tables P-</w:t>
      </w:r>
      <w:r w:rsidR="00623ADF">
        <w:rPr>
          <w:rFonts w:ascii="Calibri" w:hAnsi="Calibri"/>
        </w:rPr>
        <w:t xml:space="preserve">38 </w:t>
      </w:r>
      <w:r w:rsidRPr="00622AC0">
        <w:rPr>
          <w:rFonts w:ascii="Calibri" w:hAnsi="Calibri"/>
        </w:rPr>
        <w:t>and P-</w:t>
      </w:r>
      <w:r w:rsidR="00623ADF">
        <w:rPr>
          <w:rFonts w:ascii="Calibri" w:hAnsi="Calibri"/>
        </w:rPr>
        <w:t>39</w:t>
      </w:r>
      <w:r w:rsidRPr="00622AC0">
        <w:rPr>
          <w:rFonts w:ascii="Calibri" w:hAnsi="Calibri"/>
        </w:rPr>
        <w:t>.</w:t>
      </w:r>
      <w:r w:rsidR="00623ADF">
        <w:rPr>
          <w:rFonts w:ascii="Calibri" w:hAnsi="Calibri"/>
        </w:rPr>
        <w:t xml:space="preserve"> </w:t>
      </w:r>
      <w:hyperlink r:id="rId8" w:history="1">
        <w:r w:rsidR="00623ADF" w:rsidRPr="00623ADF">
          <w:rPr>
            <w:rFonts w:asciiTheme="minorHAnsi" w:hAnsiTheme="minorHAnsi" w:cstheme="minorHAnsi"/>
            <w:color w:val="0000FF"/>
            <w:u w:val="single"/>
          </w:rPr>
          <w:t>https://www.census.gov/data/tables/time-series/demo/income-poverty/historical-income-people.html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E79"/>
    <w:multiLevelType w:val="hybridMultilevel"/>
    <w:tmpl w:val="1C009CD0"/>
    <w:lvl w:ilvl="0" w:tplc="5888C5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2A0836"/>
    <w:multiLevelType w:val="hybridMultilevel"/>
    <w:tmpl w:val="FB1AD440"/>
    <w:lvl w:ilvl="0" w:tplc="C32C150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9129B"/>
    <w:multiLevelType w:val="hybridMultilevel"/>
    <w:tmpl w:val="FB1AD440"/>
    <w:lvl w:ilvl="0" w:tplc="C32C15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FA0424"/>
    <w:multiLevelType w:val="hybridMultilevel"/>
    <w:tmpl w:val="F8B49E7A"/>
    <w:lvl w:ilvl="0" w:tplc="5334466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C6067"/>
    <w:multiLevelType w:val="hybridMultilevel"/>
    <w:tmpl w:val="61CA096A"/>
    <w:lvl w:ilvl="0" w:tplc="5334466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B78BB"/>
    <w:multiLevelType w:val="hybridMultilevel"/>
    <w:tmpl w:val="AFCA7D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816E97"/>
    <w:multiLevelType w:val="hybridMultilevel"/>
    <w:tmpl w:val="C93CB1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45F50"/>
    <w:multiLevelType w:val="hybridMultilevel"/>
    <w:tmpl w:val="76481992"/>
    <w:lvl w:ilvl="0" w:tplc="5334466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20787"/>
    <w:multiLevelType w:val="hybridMultilevel"/>
    <w:tmpl w:val="E6B8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0532A"/>
    <w:multiLevelType w:val="hybridMultilevel"/>
    <w:tmpl w:val="237CC096"/>
    <w:lvl w:ilvl="0" w:tplc="5224950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4"/>
  </w:num>
  <w:num w:numId="3">
    <w:abstractNumId w:val="3"/>
  </w:num>
  <w:num w:numId="4">
    <w:abstractNumId w:val="1"/>
  </w:num>
  <w:num w:numId="5">
    <w:abstractNumId w:val="2"/>
  </w:num>
  <w:num w:numId="6">
    <w:abstractNumId w:val="9"/>
  </w:num>
  <w:num w:numId="7">
    <w:abstractNumId w:val="6"/>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0D"/>
    <w:rsid w:val="000004C3"/>
    <w:rsid w:val="000043B2"/>
    <w:rsid w:val="00005F62"/>
    <w:rsid w:val="00013FE4"/>
    <w:rsid w:val="000151A5"/>
    <w:rsid w:val="00022C0C"/>
    <w:rsid w:val="000251AC"/>
    <w:rsid w:val="00032F2B"/>
    <w:rsid w:val="00034547"/>
    <w:rsid w:val="000565B1"/>
    <w:rsid w:val="0006006F"/>
    <w:rsid w:val="00063F0A"/>
    <w:rsid w:val="00064FE8"/>
    <w:rsid w:val="000851D2"/>
    <w:rsid w:val="00085C0B"/>
    <w:rsid w:val="00096CBF"/>
    <w:rsid w:val="000A16BE"/>
    <w:rsid w:val="000A79A9"/>
    <w:rsid w:val="000C347C"/>
    <w:rsid w:val="000E1A6E"/>
    <w:rsid w:val="000E41A1"/>
    <w:rsid w:val="000E4ED6"/>
    <w:rsid w:val="00105037"/>
    <w:rsid w:val="00107C46"/>
    <w:rsid w:val="001141F6"/>
    <w:rsid w:val="00120450"/>
    <w:rsid w:val="00122191"/>
    <w:rsid w:val="001271F1"/>
    <w:rsid w:val="00133292"/>
    <w:rsid w:val="001423D1"/>
    <w:rsid w:val="001522A1"/>
    <w:rsid w:val="001729F7"/>
    <w:rsid w:val="00176046"/>
    <w:rsid w:val="00180286"/>
    <w:rsid w:val="00182D89"/>
    <w:rsid w:val="00190459"/>
    <w:rsid w:val="00191A30"/>
    <w:rsid w:val="00192B16"/>
    <w:rsid w:val="00193B46"/>
    <w:rsid w:val="0019513D"/>
    <w:rsid w:val="00195DB5"/>
    <w:rsid w:val="001A03CB"/>
    <w:rsid w:val="001A216F"/>
    <w:rsid w:val="001B2619"/>
    <w:rsid w:val="001B7A4D"/>
    <w:rsid w:val="001D3A3C"/>
    <w:rsid w:val="001E049E"/>
    <w:rsid w:val="001F638B"/>
    <w:rsid w:val="00201DCC"/>
    <w:rsid w:val="00205210"/>
    <w:rsid w:val="002054A7"/>
    <w:rsid w:val="002119D7"/>
    <w:rsid w:val="00216567"/>
    <w:rsid w:val="0022049B"/>
    <w:rsid w:val="0022734B"/>
    <w:rsid w:val="00231D69"/>
    <w:rsid w:val="00240E92"/>
    <w:rsid w:val="002426EB"/>
    <w:rsid w:val="00265AB3"/>
    <w:rsid w:val="00266910"/>
    <w:rsid w:val="00272320"/>
    <w:rsid w:val="0027787D"/>
    <w:rsid w:val="00282261"/>
    <w:rsid w:val="002871C1"/>
    <w:rsid w:val="002A7223"/>
    <w:rsid w:val="002C03EB"/>
    <w:rsid w:val="002C352B"/>
    <w:rsid w:val="002C782D"/>
    <w:rsid w:val="002D1D74"/>
    <w:rsid w:val="002D2875"/>
    <w:rsid w:val="002D5702"/>
    <w:rsid w:val="002D6C7D"/>
    <w:rsid w:val="002E601B"/>
    <w:rsid w:val="002F0A18"/>
    <w:rsid w:val="002F53CB"/>
    <w:rsid w:val="00303910"/>
    <w:rsid w:val="00311074"/>
    <w:rsid w:val="00311506"/>
    <w:rsid w:val="00325913"/>
    <w:rsid w:val="00337391"/>
    <w:rsid w:val="003637EE"/>
    <w:rsid w:val="003758B5"/>
    <w:rsid w:val="00377254"/>
    <w:rsid w:val="00381CA3"/>
    <w:rsid w:val="003A1670"/>
    <w:rsid w:val="003A57E8"/>
    <w:rsid w:val="003B638A"/>
    <w:rsid w:val="003C3B60"/>
    <w:rsid w:val="003C6776"/>
    <w:rsid w:val="003D23C0"/>
    <w:rsid w:val="003D6B2C"/>
    <w:rsid w:val="003E0385"/>
    <w:rsid w:val="003E15CE"/>
    <w:rsid w:val="003E3C4C"/>
    <w:rsid w:val="003E55C3"/>
    <w:rsid w:val="003F123F"/>
    <w:rsid w:val="003F1EE5"/>
    <w:rsid w:val="00401BFE"/>
    <w:rsid w:val="004135F9"/>
    <w:rsid w:val="0042053F"/>
    <w:rsid w:val="00421C44"/>
    <w:rsid w:val="00421CEE"/>
    <w:rsid w:val="004242F3"/>
    <w:rsid w:val="004269B5"/>
    <w:rsid w:val="00426E5A"/>
    <w:rsid w:val="00427F27"/>
    <w:rsid w:val="00434A3E"/>
    <w:rsid w:val="0043717C"/>
    <w:rsid w:val="00442258"/>
    <w:rsid w:val="004448E1"/>
    <w:rsid w:val="0045358B"/>
    <w:rsid w:val="004604E9"/>
    <w:rsid w:val="0046252D"/>
    <w:rsid w:val="004649E6"/>
    <w:rsid w:val="00466343"/>
    <w:rsid w:val="0047557F"/>
    <w:rsid w:val="004769D4"/>
    <w:rsid w:val="004810A6"/>
    <w:rsid w:val="00483641"/>
    <w:rsid w:val="004D262E"/>
    <w:rsid w:val="004D34AB"/>
    <w:rsid w:val="004D7659"/>
    <w:rsid w:val="004F53A1"/>
    <w:rsid w:val="004F689A"/>
    <w:rsid w:val="005051F6"/>
    <w:rsid w:val="00512452"/>
    <w:rsid w:val="005226FA"/>
    <w:rsid w:val="005265C4"/>
    <w:rsid w:val="00531B40"/>
    <w:rsid w:val="00536156"/>
    <w:rsid w:val="00537691"/>
    <w:rsid w:val="00540F5B"/>
    <w:rsid w:val="00544E72"/>
    <w:rsid w:val="00564FBC"/>
    <w:rsid w:val="005754AD"/>
    <w:rsid w:val="00576454"/>
    <w:rsid w:val="0058300E"/>
    <w:rsid w:val="00583531"/>
    <w:rsid w:val="00587545"/>
    <w:rsid w:val="005A123D"/>
    <w:rsid w:val="005A293E"/>
    <w:rsid w:val="005A7CBD"/>
    <w:rsid w:val="005B4D9E"/>
    <w:rsid w:val="005B64D2"/>
    <w:rsid w:val="005C29D6"/>
    <w:rsid w:val="005C66E7"/>
    <w:rsid w:val="005C74C6"/>
    <w:rsid w:val="005D3E7B"/>
    <w:rsid w:val="005D4403"/>
    <w:rsid w:val="005D5346"/>
    <w:rsid w:val="005E1B72"/>
    <w:rsid w:val="005E6010"/>
    <w:rsid w:val="005F3295"/>
    <w:rsid w:val="005F397B"/>
    <w:rsid w:val="006017F0"/>
    <w:rsid w:val="006064FF"/>
    <w:rsid w:val="00611B4D"/>
    <w:rsid w:val="00611D91"/>
    <w:rsid w:val="00612489"/>
    <w:rsid w:val="0061693D"/>
    <w:rsid w:val="006210AF"/>
    <w:rsid w:val="00622AC0"/>
    <w:rsid w:val="006235D7"/>
    <w:rsid w:val="00623ADF"/>
    <w:rsid w:val="0063722D"/>
    <w:rsid w:val="00643E7E"/>
    <w:rsid w:val="00652B0D"/>
    <w:rsid w:val="00662548"/>
    <w:rsid w:val="006640CB"/>
    <w:rsid w:val="00674250"/>
    <w:rsid w:val="00674B5C"/>
    <w:rsid w:val="0068760F"/>
    <w:rsid w:val="00692BB7"/>
    <w:rsid w:val="006C5C70"/>
    <w:rsid w:val="006C5E8C"/>
    <w:rsid w:val="006E0244"/>
    <w:rsid w:val="006E050B"/>
    <w:rsid w:val="006F5964"/>
    <w:rsid w:val="007074A0"/>
    <w:rsid w:val="00711C3C"/>
    <w:rsid w:val="007143B1"/>
    <w:rsid w:val="007315AD"/>
    <w:rsid w:val="0073202A"/>
    <w:rsid w:val="00741BBA"/>
    <w:rsid w:val="007422A5"/>
    <w:rsid w:val="00746CA9"/>
    <w:rsid w:val="007522EE"/>
    <w:rsid w:val="00765B65"/>
    <w:rsid w:val="00767EB1"/>
    <w:rsid w:val="00770783"/>
    <w:rsid w:val="0077349C"/>
    <w:rsid w:val="0077750A"/>
    <w:rsid w:val="00783ACA"/>
    <w:rsid w:val="007A4ABF"/>
    <w:rsid w:val="007B0379"/>
    <w:rsid w:val="007B737E"/>
    <w:rsid w:val="007C1CCB"/>
    <w:rsid w:val="007C7791"/>
    <w:rsid w:val="007D20EF"/>
    <w:rsid w:val="007E1957"/>
    <w:rsid w:val="007E452A"/>
    <w:rsid w:val="007F66E8"/>
    <w:rsid w:val="007F7C53"/>
    <w:rsid w:val="00805EE7"/>
    <w:rsid w:val="00806049"/>
    <w:rsid w:val="00807E55"/>
    <w:rsid w:val="008106AD"/>
    <w:rsid w:val="00810E29"/>
    <w:rsid w:val="008144FE"/>
    <w:rsid w:val="00814E0C"/>
    <w:rsid w:val="00822E81"/>
    <w:rsid w:val="00824E78"/>
    <w:rsid w:val="00824EC6"/>
    <w:rsid w:val="008275DD"/>
    <w:rsid w:val="00833358"/>
    <w:rsid w:val="008357F6"/>
    <w:rsid w:val="008425FC"/>
    <w:rsid w:val="00842BF5"/>
    <w:rsid w:val="0084517E"/>
    <w:rsid w:val="00846006"/>
    <w:rsid w:val="00846B08"/>
    <w:rsid w:val="00853656"/>
    <w:rsid w:val="00854A27"/>
    <w:rsid w:val="00857CC1"/>
    <w:rsid w:val="00864466"/>
    <w:rsid w:val="00866998"/>
    <w:rsid w:val="008673EF"/>
    <w:rsid w:val="00867B54"/>
    <w:rsid w:val="008703FF"/>
    <w:rsid w:val="008711A6"/>
    <w:rsid w:val="00872396"/>
    <w:rsid w:val="008729BC"/>
    <w:rsid w:val="00875B2B"/>
    <w:rsid w:val="00883EDF"/>
    <w:rsid w:val="00886336"/>
    <w:rsid w:val="008904B0"/>
    <w:rsid w:val="008A0317"/>
    <w:rsid w:val="008A0A4B"/>
    <w:rsid w:val="008A54AA"/>
    <w:rsid w:val="008B1779"/>
    <w:rsid w:val="008B6242"/>
    <w:rsid w:val="008B7ECD"/>
    <w:rsid w:val="008C55EB"/>
    <w:rsid w:val="008D11EC"/>
    <w:rsid w:val="008D1B23"/>
    <w:rsid w:val="008E30D8"/>
    <w:rsid w:val="008E77DC"/>
    <w:rsid w:val="008F37F2"/>
    <w:rsid w:val="0090318F"/>
    <w:rsid w:val="00921D83"/>
    <w:rsid w:val="00944DDB"/>
    <w:rsid w:val="0094611A"/>
    <w:rsid w:val="00950EDE"/>
    <w:rsid w:val="009601A1"/>
    <w:rsid w:val="00972908"/>
    <w:rsid w:val="00975433"/>
    <w:rsid w:val="00980E15"/>
    <w:rsid w:val="0098117B"/>
    <w:rsid w:val="00983712"/>
    <w:rsid w:val="00992166"/>
    <w:rsid w:val="00992AD4"/>
    <w:rsid w:val="00994567"/>
    <w:rsid w:val="00994841"/>
    <w:rsid w:val="009A13F4"/>
    <w:rsid w:val="009A1CE6"/>
    <w:rsid w:val="009A5C1F"/>
    <w:rsid w:val="009C03D7"/>
    <w:rsid w:val="009D780D"/>
    <w:rsid w:val="009E00E1"/>
    <w:rsid w:val="009E7808"/>
    <w:rsid w:val="009F076B"/>
    <w:rsid w:val="009F08AE"/>
    <w:rsid w:val="009F0BCA"/>
    <w:rsid w:val="009F3436"/>
    <w:rsid w:val="009F530F"/>
    <w:rsid w:val="00A04BA4"/>
    <w:rsid w:val="00A1015F"/>
    <w:rsid w:val="00A102C4"/>
    <w:rsid w:val="00A10F02"/>
    <w:rsid w:val="00A11D5D"/>
    <w:rsid w:val="00A12363"/>
    <w:rsid w:val="00A129F4"/>
    <w:rsid w:val="00A1506F"/>
    <w:rsid w:val="00A21618"/>
    <w:rsid w:val="00A25936"/>
    <w:rsid w:val="00A3299A"/>
    <w:rsid w:val="00A3454E"/>
    <w:rsid w:val="00A34ADB"/>
    <w:rsid w:val="00A542B5"/>
    <w:rsid w:val="00A5534D"/>
    <w:rsid w:val="00A702D9"/>
    <w:rsid w:val="00A72003"/>
    <w:rsid w:val="00A72DAF"/>
    <w:rsid w:val="00A730B4"/>
    <w:rsid w:val="00A80BE7"/>
    <w:rsid w:val="00A82AD0"/>
    <w:rsid w:val="00AA319E"/>
    <w:rsid w:val="00AB6ABE"/>
    <w:rsid w:val="00AC4822"/>
    <w:rsid w:val="00AE3278"/>
    <w:rsid w:val="00AF258A"/>
    <w:rsid w:val="00AF55D4"/>
    <w:rsid w:val="00B020BD"/>
    <w:rsid w:val="00B03D5A"/>
    <w:rsid w:val="00B078A6"/>
    <w:rsid w:val="00B11197"/>
    <w:rsid w:val="00B3093B"/>
    <w:rsid w:val="00B3447A"/>
    <w:rsid w:val="00B40A46"/>
    <w:rsid w:val="00B51F4D"/>
    <w:rsid w:val="00B53B86"/>
    <w:rsid w:val="00B612F2"/>
    <w:rsid w:val="00B61DBB"/>
    <w:rsid w:val="00B62411"/>
    <w:rsid w:val="00B70220"/>
    <w:rsid w:val="00B769DC"/>
    <w:rsid w:val="00B771F3"/>
    <w:rsid w:val="00B8010F"/>
    <w:rsid w:val="00B818E4"/>
    <w:rsid w:val="00B8722D"/>
    <w:rsid w:val="00B94330"/>
    <w:rsid w:val="00B95805"/>
    <w:rsid w:val="00BA0599"/>
    <w:rsid w:val="00BB0A15"/>
    <w:rsid w:val="00BB4908"/>
    <w:rsid w:val="00BB6062"/>
    <w:rsid w:val="00BC0E55"/>
    <w:rsid w:val="00BD1E10"/>
    <w:rsid w:val="00BD2113"/>
    <w:rsid w:val="00BD5BCB"/>
    <w:rsid w:val="00C014AD"/>
    <w:rsid w:val="00C0181A"/>
    <w:rsid w:val="00C05421"/>
    <w:rsid w:val="00C171CA"/>
    <w:rsid w:val="00C3335E"/>
    <w:rsid w:val="00C37309"/>
    <w:rsid w:val="00C378FD"/>
    <w:rsid w:val="00C40245"/>
    <w:rsid w:val="00C42B73"/>
    <w:rsid w:val="00C55FC3"/>
    <w:rsid w:val="00C57D54"/>
    <w:rsid w:val="00C82377"/>
    <w:rsid w:val="00C83932"/>
    <w:rsid w:val="00C934B4"/>
    <w:rsid w:val="00CA3B85"/>
    <w:rsid w:val="00CA72D2"/>
    <w:rsid w:val="00CB2048"/>
    <w:rsid w:val="00CE1E03"/>
    <w:rsid w:val="00CE4B3D"/>
    <w:rsid w:val="00CF10A8"/>
    <w:rsid w:val="00D00A19"/>
    <w:rsid w:val="00D056C2"/>
    <w:rsid w:val="00D21123"/>
    <w:rsid w:val="00D2627A"/>
    <w:rsid w:val="00D31910"/>
    <w:rsid w:val="00D33B7B"/>
    <w:rsid w:val="00D35A37"/>
    <w:rsid w:val="00D44FFC"/>
    <w:rsid w:val="00D46E9F"/>
    <w:rsid w:val="00D47CA0"/>
    <w:rsid w:val="00D567FF"/>
    <w:rsid w:val="00D56D05"/>
    <w:rsid w:val="00D63CD0"/>
    <w:rsid w:val="00D77CEB"/>
    <w:rsid w:val="00DA7741"/>
    <w:rsid w:val="00DB22C4"/>
    <w:rsid w:val="00DC1D74"/>
    <w:rsid w:val="00DC5448"/>
    <w:rsid w:val="00DC62FC"/>
    <w:rsid w:val="00DD0016"/>
    <w:rsid w:val="00DE4BE1"/>
    <w:rsid w:val="00E00621"/>
    <w:rsid w:val="00E00DE3"/>
    <w:rsid w:val="00E01BE8"/>
    <w:rsid w:val="00E053DD"/>
    <w:rsid w:val="00E0740C"/>
    <w:rsid w:val="00E15999"/>
    <w:rsid w:val="00E21852"/>
    <w:rsid w:val="00E36BB8"/>
    <w:rsid w:val="00E42BCA"/>
    <w:rsid w:val="00E4585E"/>
    <w:rsid w:val="00E50261"/>
    <w:rsid w:val="00E50A8F"/>
    <w:rsid w:val="00E51E91"/>
    <w:rsid w:val="00E6395E"/>
    <w:rsid w:val="00E66B16"/>
    <w:rsid w:val="00E67221"/>
    <w:rsid w:val="00E67C92"/>
    <w:rsid w:val="00E77C55"/>
    <w:rsid w:val="00E802BB"/>
    <w:rsid w:val="00E80704"/>
    <w:rsid w:val="00E87CAF"/>
    <w:rsid w:val="00E976EA"/>
    <w:rsid w:val="00EB04C1"/>
    <w:rsid w:val="00EB4AF5"/>
    <w:rsid w:val="00EB6F5D"/>
    <w:rsid w:val="00EC4329"/>
    <w:rsid w:val="00ED0DD7"/>
    <w:rsid w:val="00EE519C"/>
    <w:rsid w:val="00EE62E9"/>
    <w:rsid w:val="00EF32C4"/>
    <w:rsid w:val="00EF3377"/>
    <w:rsid w:val="00EF7862"/>
    <w:rsid w:val="00EF7DE3"/>
    <w:rsid w:val="00F0134E"/>
    <w:rsid w:val="00F1091B"/>
    <w:rsid w:val="00F12ADB"/>
    <w:rsid w:val="00F2025C"/>
    <w:rsid w:val="00F22C67"/>
    <w:rsid w:val="00F24174"/>
    <w:rsid w:val="00F24ECD"/>
    <w:rsid w:val="00F55295"/>
    <w:rsid w:val="00F62AEC"/>
    <w:rsid w:val="00F647AC"/>
    <w:rsid w:val="00F66DFE"/>
    <w:rsid w:val="00F67466"/>
    <w:rsid w:val="00F82EF4"/>
    <w:rsid w:val="00F86036"/>
    <w:rsid w:val="00F967D4"/>
    <w:rsid w:val="00FA1B53"/>
    <w:rsid w:val="00FA377C"/>
    <w:rsid w:val="00FA5B78"/>
    <w:rsid w:val="00FC7067"/>
    <w:rsid w:val="00FD3205"/>
    <w:rsid w:val="00FD37F0"/>
    <w:rsid w:val="00FD6DC2"/>
    <w:rsid w:val="00FE441E"/>
    <w:rsid w:val="00FE6522"/>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C9F0"/>
  <w15:docId w15:val="{44FF912F-E47F-4ED1-8ACF-8795B80A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rsid w:val="00311074"/>
    <w:pPr>
      <w:outlineLvl w:val="2"/>
    </w:pPr>
    <w:rPr>
      <w:rFonts w:ascii="Arial" w:hAnsi="Arial" w:cs="Arial"/>
      <w:b/>
      <w:bCs/>
      <w:color w:val="334D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11EC"/>
    <w:rPr>
      <w:color w:val="0000FF"/>
      <w:u w:val="single"/>
    </w:rPr>
  </w:style>
  <w:style w:type="character" w:styleId="FollowedHyperlink">
    <w:name w:val="FollowedHyperlink"/>
    <w:uiPriority w:val="99"/>
    <w:semiHidden/>
    <w:unhideWhenUsed/>
    <w:rsid w:val="008A0A4B"/>
    <w:rPr>
      <w:color w:val="800080"/>
      <w:u w:val="single"/>
    </w:rPr>
  </w:style>
  <w:style w:type="paragraph" w:styleId="FootnoteText">
    <w:name w:val="footnote text"/>
    <w:basedOn w:val="Normal"/>
    <w:link w:val="FootnoteTextChar"/>
    <w:uiPriority w:val="99"/>
    <w:semiHidden/>
    <w:rsid w:val="00AC4822"/>
    <w:rPr>
      <w:sz w:val="20"/>
      <w:szCs w:val="20"/>
    </w:rPr>
  </w:style>
  <w:style w:type="character" w:styleId="FootnoteReference">
    <w:name w:val="footnote reference"/>
    <w:uiPriority w:val="99"/>
    <w:semiHidden/>
    <w:rsid w:val="00AC4822"/>
    <w:rPr>
      <w:vertAlign w:val="superscript"/>
    </w:rPr>
  </w:style>
  <w:style w:type="character" w:styleId="Strong">
    <w:name w:val="Strong"/>
    <w:qFormat/>
    <w:rsid w:val="006E0244"/>
    <w:rPr>
      <w:b/>
      <w:bCs/>
    </w:rPr>
  </w:style>
  <w:style w:type="paragraph" w:styleId="Footer">
    <w:name w:val="footer"/>
    <w:basedOn w:val="Normal"/>
    <w:link w:val="FooterChar"/>
    <w:uiPriority w:val="99"/>
    <w:rsid w:val="00E0740C"/>
    <w:pPr>
      <w:tabs>
        <w:tab w:val="center" w:pos="4320"/>
        <w:tab w:val="right" w:pos="8640"/>
      </w:tabs>
    </w:pPr>
  </w:style>
  <w:style w:type="character" w:styleId="PageNumber">
    <w:name w:val="page number"/>
    <w:basedOn w:val="DefaultParagraphFont"/>
    <w:rsid w:val="00E0740C"/>
  </w:style>
  <w:style w:type="paragraph" w:styleId="ListParagraph">
    <w:name w:val="List Paragraph"/>
    <w:basedOn w:val="Normal"/>
    <w:uiPriority w:val="34"/>
    <w:qFormat/>
    <w:rsid w:val="00C37309"/>
    <w:pPr>
      <w:ind w:left="720"/>
    </w:pPr>
  </w:style>
  <w:style w:type="character" w:customStyle="1" w:styleId="FootnoteTextChar">
    <w:name w:val="Footnote Text Char"/>
    <w:link w:val="FootnoteText"/>
    <w:uiPriority w:val="99"/>
    <w:semiHidden/>
    <w:rsid w:val="00531B40"/>
  </w:style>
  <w:style w:type="paragraph" w:styleId="BalloonText">
    <w:name w:val="Balloon Text"/>
    <w:basedOn w:val="Normal"/>
    <w:link w:val="BalloonTextChar"/>
    <w:uiPriority w:val="99"/>
    <w:semiHidden/>
    <w:unhideWhenUsed/>
    <w:rsid w:val="00DC5448"/>
    <w:rPr>
      <w:rFonts w:ascii="Tahoma" w:hAnsi="Tahoma" w:cs="Tahoma"/>
      <w:sz w:val="16"/>
      <w:szCs w:val="16"/>
    </w:rPr>
  </w:style>
  <w:style w:type="character" w:customStyle="1" w:styleId="BalloonTextChar">
    <w:name w:val="Balloon Text Char"/>
    <w:basedOn w:val="DefaultParagraphFont"/>
    <w:link w:val="BalloonText"/>
    <w:uiPriority w:val="99"/>
    <w:semiHidden/>
    <w:rsid w:val="00DC5448"/>
    <w:rPr>
      <w:rFonts w:ascii="Tahoma" w:hAnsi="Tahoma" w:cs="Tahoma"/>
      <w:sz w:val="16"/>
      <w:szCs w:val="16"/>
    </w:rPr>
  </w:style>
  <w:style w:type="table" w:styleId="TableGrid">
    <w:name w:val="Table Grid"/>
    <w:basedOn w:val="TableNormal"/>
    <w:uiPriority w:val="39"/>
    <w:rsid w:val="00824EC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EC6"/>
    <w:pPr>
      <w:tabs>
        <w:tab w:val="center" w:pos="4680"/>
        <w:tab w:val="right" w:pos="9360"/>
      </w:tabs>
    </w:pPr>
  </w:style>
  <w:style w:type="character" w:customStyle="1" w:styleId="HeaderChar">
    <w:name w:val="Header Char"/>
    <w:basedOn w:val="DefaultParagraphFont"/>
    <w:link w:val="Header"/>
    <w:uiPriority w:val="99"/>
    <w:rsid w:val="00824EC6"/>
    <w:rPr>
      <w:sz w:val="24"/>
      <w:szCs w:val="24"/>
    </w:rPr>
  </w:style>
  <w:style w:type="character" w:customStyle="1" w:styleId="FooterChar">
    <w:name w:val="Footer Char"/>
    <w:basedOn w:val="DefaultParagraphFont"/>
    <w:link w:val="Footer"/>
    <w:uiPriority w:val="99"/>
    <w:rsid w:val="00824E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urcewatch.org" TargetMode="External"/><Relationship Id="rId18" Type="http://schemas.openxmlformats.org/officeDocument/2006/relationships/hyperlink" Target="http://www.census.gov/cps/" TargetMode="External"/><Relationship Id="rId26" Type="http://schemas.openxmlformats.org/officeDocument/2006/relationships/hyperlink" Target="http://gvsu.edu/library/student-support-220.htm" TargetMode="External"/><Relationship Id="rId39" Type="http://schemas.openxmlformats.org/officeDocument/2006/relationships/fontTable" Target="fontTable.xml"/><Relationship Id="rId21" Type="http://schemas.openxmlformats.org/officeDocument/2006/relationships/hyperlink" Target="https://www.bls.gov/" TargetMode="External"/><Relationship Id="rId34" Type="http://schemas.openxmlformats.org/officeDocument/2006/relationships/image" Target="media/image4.emf"/><Relationship Id="rId7" Type="http://schemas.openxmlformats.org/officeDocument/2006/relationships/hyperlink" Target="https://www.gvsu.edu/library/information-literacy-core-competencies-59.htm" TargetMode="External"/><Relationship Id="rId12" Type="http://schemas.openxmlformats.org/officeDocument/2006/relationships/hyperlink" Target="https://libguides.gvsu.edu/?b=s" TargetMode="External"/><Relationship Id="rId17" Type="http://schemas.openxmlformats.org/officeDocument/2006/relationships/hyperlink" Target="http://www.bls.gov" TargetMode="External"/><Relationship Id="rId25" Type="http://schemas.openxmlformats.org/officeDocument/2006/relationships/hyperlink" Target="http://libguides.gvsu.edu/content.php?pid=18532&amp;sid=127267" TargetMode="External"/><Relationship Id="rId33" Type="http://schemas.openxmlformats.org/officeDocument/2006/relationships/hyperlink" Target="http://libguides.gvsu.edu/content.php?pid=68232&amp;sid=504172"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ibguides.gvsu.edu/content.php?pid=68232&amp;sid=504172" TargetMode="External"/><Relationship Id="rId20" Type="http://schemas.openxmlformats.org/officeDocument/2006/relationships/hyperlink" Target="https://fred.stlouisfed.org/" TargetMode="External"/><Relationship Id="rId29" Type="http://schemas.openxmlformats.org/officeDocument/2006/relationships/hyperlink" Target="http://www.sourcewatc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guides.gvsu.edu/c.php?g=108420&amp;p=702393" TargetMode="External"/><Relationship Id="rId24" Type="http://schemas.openxmlformats.org/officeDocument/2006/relationships/hyperlink" Target="http://www.gvsu.edu/library" TargetMode="External"/><Relationship Id="rId32" Type="http://schemas.openxmlformats.org/officeDocument/2006/relationships/hyperlink" Target="http://www.bls.gov/cps/home.ht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gvsu.edu/library/information-literacy-core-competencies-59.htm" TargetMode="External"/><Relationship Id="rId28" Type="http://schemas.openxmlformats.org/officeDocument/2006/relationships/hyperlink" Target="https://libguides.gvsu.edu/?b=s" TargetMode="External"/><Relationship Id="rId36" Type="http://schemas.openxmlformats.org/officeDocument/2006/relationships/chart" Target="charts/chart4.xml"/><Relationship Id="rId10" Type="http://schemas.openxmlformats.org/officeDocument/2006/relationships/hyperlink" Target="http://gvsu.edu/library/student-support-220.htm" TargetMode="External"/><Relationship Id="rId19" Type="http://schemas.openxmlformats.org/officeDocument/2006/relationships/hyperlink" Target="http://www.bls.gov/cps/" TargetMode="External"/><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libguides.gvsu.edu/content.php?pid=18532&amp;sid=127267" TargetMode="Externa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hyperlink" Target="http://libguides.gvsu.edu/c.php?g=108420&amp;p=702393" TargetMode="External"/><Relationship Id="rId30" Type="http://schemas.openxmlformats.org/officeDocument/2006/relationships/chart" Target="charts/chart1.xml"/><Relationship Id="rId35" Type="http://schemas.openxmlformats.org/officeDocument/2006/relationships/chart" Target="charts/chart3.xml"/><Relationship Id="rId8" Type="http://schemas.openxmlformats.org/officeDocument/2006/relationships/hyperlink" Target="http://www.gvsu.edu/library"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ensus.gov/data/tables/time-series/demo/income-poverty/historical-income-people.html" TargetMode="External"/><Relationship Id="rId3" Type="http://schemas.openxmlformats.org/officeDocument/2006/relationships/hyperlink" Target="https://krueger.princeton.edu/sites/default/files/akrueger/files/09_18_2003.pdf" TargetMode="External"/><Relationship Id="rId7" Type="http://schemas.openxmlformats.org/officeDocument/2006/relationships/hyperlink" Target="https://www.aeaweb.org/resources/students/books-and-links" TargetMode="External"/><Relationship Id="rId2" Type="http://schemas.openxmlformats.org/officeDocument/2006/relationships/hyperlink" Target="http://www.bls.gov/ces/" TargetMode="External"/><Relationship Id="rId1" Type="http://schemas.openxmlformats.org/officeDocument/2006/relationships/hyperlink" Target="https://www.aeaweb.org/resources/students/books-and-links" TargetMode="External"/><Relationship Id="rId6" Type="http://schemas.openxmlformats.org/officeDocument/2006/relationships/hyperlink" Target="https://www.politifact.com/truth-o-meter/statements/2015/sep/30/donald-trump/donald-trump-says-unemployment-rate-may-be-42-perc/" TargetMode="External"/><Relationship Id="rId5" Type="http://schemas.openxmlformats.org/officeDocument/2006/relationships/hyperlink" Target="https://www.bls.gov/news.release/empsit.t15.htm" TargetMode="External"/><Relationship Id="rId4" Type="http://schemas.openxmlformats.org/officeDocument/2006/relationships/hyperlink" Target="http://www.nber.org/cycles/mai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cil\Downloads\SeriesReport-20190804114342_bd61f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cil\Downloads\SeriesReport-20190804114342_bd61f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icil\Downloads\p38ar%20(3).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icil\Downloads\p38ar%20(3).xls"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t>Unemployment Rate, 2000-2019</a:t>
            </a:r>
          </a:p>
          <a:p>
            <a:pPr>
              <a:defRPr/>
            </a:pPr>
            <a:r>
              <a:rPr lang="en-US" sz="1200"/>
              <a:t>High</a:t>
            </a:r>
            <a:r>
              <a:rPr lang="en-US" sz="1200" baseline="0"/>
              <a:t> School Graduates</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'BLS Data Series'!$E$13</c:f>
              <c:strCache>
                <c:ptCount val="1"/>
                <c:pt idx="0">
                  <c:v>High School </c:v>
                </c:pt>
              </c:strCache>
            </c:strRef>
          </c:tx>
          <c:spPr>
            <a:ln w="28575" cap="rnd">
              <a:solidFill>
                <a:schemeClr val="accent1"/>
              </a:solidFill>
              <a:round/>
            </a:ln>
            <a:effectLst/>
          </c:spPr>
          <c:marker>
            <c:symbol val="none"/>
          </c:marker>
          <c:cat>
            <c:numRef>
              <c:f>'BLS Data Series'!$D$14:$D$248</c:f>
              <c:numCache>
                <c:formatCode>mmm\-yy</c:formatCode>
                <c:ptCount val="235"/>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pt idx="231">
                  <c:v>43556</c:v>
                </c:pt>
                <c:pt idx="232">
                  <c:v>43586</c:v>
                </c:pt>
                <c:pt idx="233">
                  <c:v>43617</c:v>
                </c:pt>
                <c:pt idx="234">
                  <c:v>43647</c:v>
                </c:pt>
              </c:numCache>
            </c:numRef>
          </c:cat>
          <c:val>
            <c:numRef>
              <c:f>'BLS Data Series'!$E$14:$E$248</c:f>
              <c:numCache>
                <c:formatCode>#0.0</c:formatCode>
                <c:ptCount val="235"/>
                <c:pt idx="0">
                  <c:v>3.4</c:v>
                </c:pt>
                <c:pt idx="1">
                  <c:v>3.4</c:v>
                </c:pt>
                <c:pt idx="2">
                  <c:v>3.3</c:v>
                </c:pt>
                <c:pt idx="3">
                  <c:v>3.3</c:v>
                </c:pt>
                <c:pt idx="4">
                  <c:v>3.4</c:v>
                </c:pt>
                <c:pt idx="5">
                  <c:v>3.4</c:v>
                </c:pt>
                <c:pt idx="6">
                  <c:v>3.4</c:v>
                </c:pt>
                <c:pt idx="7">
                  <c:v>3.7</c:v>
                </c:pt>
                <c:pt idx="8">
                  <c:v>3.5</c:v>
                </c:pt>
                <c:pt idx="9">
                  <c:v>3.6</c:v>
                </c:pt>
                <c:pt idx="10">
                  <c:v>3.5</c:v>
                </c:pt>
                <c:pt idx="11">
                  <c:v>3.5</c:v>
                </c:pt>
                <c:pt idx="12">
                  <c:v>3.8</c:v>
                </c:pt>
                <c:pt idx="13">
                  <c:v>3.7</c:v>
                </c:pt>
                <c:pt idx="14">
                  <c:v>3.8</c:v>
                </c:pt>
                <c:pt idx="15">
                  <c:v>3.7</c:v>
                </c:pt>
                <c:pt idx="16">
                  <c:v>3.9</c:v>
                </c:pt>
                <c:pt idx="17">
                  <c:v>3.8</c:v>
                </c:pt>
                <c:pt idx="18">
                  <c:v>4.0999999999999996</c:v>
                </c:pt>
                <c:pt idx="19">
                  <c:v>4.4000000000000004</c:v>
                </c:pt>
                <c:pt idx="20">
                  <c:v>4.4000000000000004</c:v>
                </c:pt>
                <c:pt idx="21">
                  <c:v>4.7</c:v>
                </c:pt>
                <c:pt idx="22">
                  <c:v>5</c:v>
                </c:pt>
                <c:pt idx="23">
                  <c:v>4.9000000000000004</c:v>
                </c:pt>
                <c:pt idx="24">
                  <c:v>5.3</c:v>
                </c:pt>
                <c:pt idx="25">
                  <c:v>5.3</c:v>
                </c:pt>
                <c:pt idx="26">
                  <c:v>5.4</c:v>
                </c:pt>
                <c:pt idx="27">
                  <c:v>5.5</c:v>
                </c:pt>
                <c:pt idx="28">
                  <c:v>5.5</c:v>
                </c:pt>
                <c:pt idx="29">
                  <c:v>5.4</c:v>
                </c:pt>
                <c:pt idx="30">
                  <c:v>5.0999999999999996</c:v>
                </c:pt>
                <c:pt idx="31">
                  <c:v>5.2</c:v>
                </c:pt>
                <c:pt idx="32">
                  <c:v>5</c:v>
                </c:pt>
                <c:pt idx="33">
                  <c:v>4.9000000000000004</c:v>
                </c:pt>
                <c:pt idx="34">
                  <c:v>5.2</c:v>
                </c:pt>
                <c:pt idx="35">
                  <c:v>5.3</c:v>
                </c:pt>
                <c:pt idx="36">
                  <c:v>5.2</c:v>
                </c:pt>
                <c:pt idx="37">
                  <c:v>5.4</c:v>
                </c:pt>
                <c:pt idx="38">
                  <c:v>5.5</c:v>
                </c:pt>
                <c:pt idx="39">
                  <c:v>5.7</c:v>
                </c:pt>
                <c:pt idx="40">
                  <c:v>5.6</c:v>
                </c:pt>
                <c:pt idx="41">
                  <c:v>5.7</c:v>
                </c:pt>
                <c:pt idx="42">
                  <c:v>5.4</c:v>
                </c:pt>
                <c:pt idx="43">
                  <c:v>5.4</c:v>
                </c:pt>
                <c:pt idx="44">
                  <c:v>5.3</c:v>
                </c:pt>
                <c:pt idx="45">
                  <c:v>5.5</c:v>
                </c:pt>
                <c:pt idx="46">
                  <c:v>5.3</c:v>
                </c:pt>
                <c:pt idx="47">
                  <c:v>5.4</c:v>
                </c:pt>
                <c:pt idx="48">
                  <c:v>4.9000000000000004</c:v>
                </c:pt>
                <c:pt idx="49">
                  <c:v>5</c:v>
                </c:pt>
                <c:pt idx="50">
                  <c:v>5.3</c:v>
                </c:pt>
                <c:pt idx="51">
                  <c:v>5.3</c:v>
                </c:pt>
                <c:pt idx="52">
                  <c:v>5.0999999999999996</c:v>
                </c:pt>
                <c:pt idx="53">
                  <c:v>5.2</c:v>
                </c:pt>
                <c:pt idx="54">
                  <c:v>5</c:v>
                </c:pt>
                <c:pt idx="55">
                  <c:v>4.9000000000000004</c:v>
                </c:pt>
                <c:pt idx="56">
                  <c:v>4.7</c:v>
                </c:pt>
                <c:pt idx="57">
                  <c:v>4.8</c:v>
                </c:pt>
                <c:pt idx="58">
                  <c:v>4.8</c:v>
                </c:pt>
                <c:pt idx="59">
                  <c:v>4.8</c:v>
                </c:pt>
                <c:pt idx="60">
                  <c:v>4.7</c:v>
                </c:pt>
                <c:pt idx="61">
                  <c:v>4.9000000000000004</c:v>
                </c:pt>
                <c:pt idx="62">
                  <c:v>4.7</c:v>
                </c:pt>
                <c:pt idx="63">
                  <c:v>4.4000000000000004</c:v>
                </c:pt>
                <c:pt idx="64">
                  <c:v>4.5</c:v>
                </c:pt>
                <c:pt idx="65">
                  <c:v>4.8</c:v>
                </c:pt>
                <c:pt idx="66">
                  <c:v>4.8</c:v>
                </c:pt>
                <c:pt idx="67">
                  <c:v>4.7</c:v>
                </c:pt>
                <c:pt idx="68">
                  <c:v>4.9000000000000004</c:v>
                </c:pt>
                <c:pt idx="69">
                  <c:v>4.8</c:v>
                </c:pt>
                <c:pt idx="70">
                  <c:v>4.8</c:v>
                </c:pt>
                <c:pt idx="71">
                  <c:v>4.5</c:v>
                </c:pt>
                <c:pt idx="72">
                  <c:v>4.4000000000000004</c:v>
                </c:pt>
                <c:pt idx="73">
                  <c:v>4.4000000000000004</c:v>
                </c:pt>
                <c:pt idx="74">
                  <c:v>4.0999999999999996</c:v>
                </c:pt>
                <c:pt idx="75">
                  <c:v>4.4000000000000004</c:v>
                </c:pt>
                <c:pt idx="76">
                  <c:v>4.3</c:v>
                </c:pt>
                <c:pt idx="77">
                  <c:v>4.0999999999999996</c:v>
                </c:pt>
                <c:pt idx="78">
                  <c:v>4.5</c:v>
                </c:pt>
                <c:pt idx="79">
                  <c:v>4.5999999999999996</c:v>
                </c:pt>
                <c:pt idx="80">
                  <c:v>4.0999999999999996</c:v>
                </c:pt>
                <c:pt idx="81">
                  <c:v>4.0999999999999996</c:v>
                </c:pt>
                <c:pt idx="82">
                  <c:v>4.3</c:v>
                </c:pt>
                <c:pt idx="83">
                  <c:v>4.3</c:v>
                </c:pt>
                <c:pt idx="84">
                  <c:v>4.3</c:v>
                </c:pt>
                <c:pt idx="85">
                  <c:v>4.3</c:v>
                </c:pt>
                <c:pt idx="86">
                  <c:v>4</c:v>
                </c:pt>
                <c:pt idx="87">
                  <c:v>4.0999999999999996</c:v>
                </c:pt>
                <c:pt idx="88">
                  <c:v>4.4000000000000004</c:v>
                </c:pt>
                <c:pt idx="89">
                  <c:v>4.0999999999999996</c:v>
                </c:pt>
                <c:pt idx="90">
                  <c:v>4.5999999999999996</c:v>
                </c:pt>
                <c:pt idx="91">
                  <c:v>4.4000000000000004</c:v>
                </c:pt>
                <c:pt idx="92">
                  <c:v>4.5</c:v>
                </c:pt>
                <c:pt idx="93">
                  <c:v>4.5999999999999996</c:v>
                </c:pt>
                <c:pt idx="94">
                  <c:v>4.5</c:v>
                </c:pt>
                <c:pt idx="95">
                  <c:v>4.7</c:v>
                </c:pt>
                <c:pt idx="96">
                  <c:v>4.7</c:v>
                </c:pt>
                <c:pt idx="97">
                  <c:v>4.7</c:v>
                </c:pt>
                <c:pt idx="98">
                  <c:v>5.0999999999999996</c:v>
                </c:pt>
                <c:pt idx="99">
                  <c:v>5</c:v>
                </c:pt>
                <c:pt idx="100">
                  <c:v>5</c:v>
                </c:pt>
                <c:pt idx="101">
                  <c:v>5.0999999999999996</c:v>
                </c:pt>
                <c:pt idx="102">
                  <c:v>5.4</c:v>
                </c:pt>
                <c:pt idx="103">
                  <c:v>5.8</c:v>
                </c:pt>
                <c:pt idx="104">
                  <c:v>6.2</c:v>
                </c:pt>
                <c:pt idx="105">
                  <c:v>6.4</c:v>
                </c:pt>
                <c:pt idx="106">
                  <c:v>7</c:v>
                </c:pt>
                <c:pt idx="107">
                  <c:v>7.8</c:v>
                </c:pt>
                <c:pt idx="108">
                  <c:v>8.1999999999999993</c:v>
                </c:pt>
                <c:pt idx="109">
                  <c:v>8.5</c:v>
                </c:pt>
                <c:pt idx="110">
                  <c:v>9.1999999999999993</c:v>
                </c:pt>
                <c:pt idx="111">
                  <c:v>9.5</c:v>
                </c:pt>
                <c:pt idx="112">
                  <c:v>10</c:v>
                </c:pt>
                <c:pt idx="113">
                  <c:v>9.6999999999999993</c:v>
                </c:pt>
                <c:pt idx="114">
                  <c:v>9.5</c:v>
                </c:pt>
                <c:pt idx="115">
                  <c:v>9.6999999999999993</c:v>
                </c:pt>
                <c:pt idx="116">
                  <c:v>10.6</c:v>
                </c:pt>
                <c:pt idx="117">
                  <c:v>11</c:v>
                </c:pt>
                <c:pt idx="118">
                  <c:v>10.3</c:v>
                </c:pt>
                <c:pt idx="119">
                  <c:v>10.6</c:v>
                </c:pt>
                <c:pt idx="120">
                  <c:v>10.199999999999999</c:v>
                </c:pt>
                <c:pt idx="121">
                  <c:v>10.7</c:v>
                </c:pt>
                <c:pt idx="122">
                  <c:v>11</c:v>
                </c:pt>
                <c:pt idx="123">
                  <c:v>10.8</c:v>
                </c:pt>
                <c:pt idx="124">
                  <c:v>10.9</c:v>
                </c:pt>
                <c:pt idx="125">
                  <c:v>10.6</c:v>
                </c:pt>
                <c:pt idx="126">
                  <c:v>10</c:v>
                </c:pt>
                <c:pt idx="127">
                  <c:v>10</c:v>
                </c:pt>
                <c:pt idx="128">
                  <c:v>9.6999999999999993</c:v>
                </c:pt>
                <c:pt idx="129">
                  <c:v>9.8000000000000007</c:v>
                </c:pt>
                <c:pt idx="130">
                  <c:v>10</c:v>
                </c:pt>
                <c:pt idx="131">
                  <c:v>9.8000000000000007</c:v>
                </c:pt>
                <c:pt idx="132">
                  <c:v>9.5</c:v>
                </c:pt>
                <c:pt idx="133">
                  <c:v>9.6999999999999993</c:v>
                </c:pt>
                <c:pt idx="134">
                  <c:v>9.6999999999999993</c:v>
                </c:pt>
                <c:pt idx="135">
                  <c:v>9.9</c:v>
                </c:pt>
                <c:pt idx="136">
                  <c:v>9.6</c:v>
                </c:pt>
                <c:pt idx="137">
                  <c:v>10</c:v>
                </c:pt>
                <c:pt idx="138">
                  <c:v>9.1</c:v>
                </c:pt>
                <c:pt idx="139">
                  <c:v>9.3000000000000007</c:v>
                </c:pt>
                <c:pt idx="140">
                  <c:v>9.4</c:v>
                </c:pt>
                <c:pt idx="141">
                  <c:v>9.4</c:v>
                </c:pt>
                <c:pt idx="142">
                  <c:v>8.8000000000000007</c:v>
                </c:pt>
                <c:pt idx="143">
                  <c:v>8.6999999999999993</c:v>
                </c:pt>
                <c:pt idx="144">
                  <c:v>8.5</c:v>
                </c:pt>
                <c:pt idx="145">
                  <c:v>8.3000000000000007</c:v>
                </c:pt>
                <c:pt idx="146">
                  <c:v>8.1</c:v>
                </c:pt>
                <c:pt idx="147">
                  <c:v>8</c:v>
                </c:pt>
                <c:pt idx="148">
                  <c:v>8.3000000000000007</c:v>
                </c:pt>
                <c:pt idx="149">
                  <c:v>8.6</c:v>
                </c:pt>
                <c:pt idx="150">
                  <c:v>8.5</c:v>
                </c:pt>
                <c:pt idx="151">
                  <c:v>8.6</c:v>
                </c:pt>
                <c:pt idx="152">
                  <c:v>8.5</c:v>
                </c:pt>
                <c:pt idx="153">
                  <c:v>8.3000000000000007</c:v>
                </c:pt>
                <c:pt idx="154">
                  <c:v>8</c:v>
                </c:pt>
                <c:pt idx="155">
                  <c:v>8</c:v>
                </c:pt>
                <c:pt idx="156">
                  <c:v>8.1</c:v>
                </c:pt>
                <c:pt idx="157">
                  <c:v>7.9</c:v>
                </c:pt>
                <c:pt idx="158">
                  <c:v>7.7</c:v>
                </c:pt>
                <c:pt idx="159">
                  <c:v>7.5</c:v>
                </c:pt>
                <c:pt idx="160">
                  <c:v>7.3</c:v>
                </c:pt>
                <c:pt idx="161">
                  <c:v>7.7</c:v>
                </c:pt>
                <c:pt idx="162">
                  <c:v>7.5</c:v>
                </c:pt>
                <c:pt idx="163">
                  <c:v>7.4</c:v>
                </c:pt>
                <c:pt idx="164">
                  <c:v>7.6</c:v>
                </c:pt>
                <c:pt idx="165">
                  <c:v>7.2</c:v>
                </c:pt>
                <c:pt idx="166">
                  <c:v>7.2</c:v>
                </c:pt>
                <c:pt idx="167">
                  <c:v>7</c:v>
                </c:pt>
                <c:pt idx="168">
                  <c:v>6.5</c:v>
                </c:pt>
                <c:pt idx="169">
                  <c:v>6.4</c:v>
                </c:pt>
                <c:pt idx="170">
                  <c:v>6.3</c:v>
                </c:pt>
                <c:pt idx="171">
                  <c:v>6.2</c:v>
                </c:pt>
                <c:pt idx="172">
                  <c:v>6.5</c:v>
                </c:pt>
                <c:pt idx="173">
                  <c:v>5.9</c:v>
                </c:pt>
                <c:pt idx="174">
                  <c:v>6.1</c:v>
                </c:pt>
                <c:pt idx="175">
                  <c:v>6.1</c:v>
                </c:pt>
                <c:pt idx="176">
                  <c:v>5.4</c:v>
                </c:pt>
                <c:pt idx="177">
                  <c:v>5.7</c:v>
                </c:pt>
                <c:pt idx="178">
                  <c:v>5.7</c:v>
                </c:pt>
                <c:pt idx="179">
                  <c:v>5.3</c:v>
                </c:pt>
                <c:pt idx="180">
                  <c:v>5.4</c:v>
                </c:pt>
                <c:pt idx="181">
                  <c:v>5.4</c:v>
                </c:pt>
                <c:pt idx="182">
                  <c:v>5.3</c:v>
                </c:pt>
                <c:pt idx="183">
                  <c:v>5.4</c:v>
                </c:pt>
                <c:pt idx="184">
                  <c:v>5.8</c:v>
                </c:pt>
                <c:pt idx="185">
                  <c:v>5.4</c:v>
                </c:pt>
                <c:pt idx="186">
                  <c:v>5.5</c:v>
                </c:pt>
                <c:pt idx="187">
                  <c:v>5.5</c:v>
                </c:pt>
                <c:pt idx="188">
                  <c:v>5.3</c:v>
                </c:pt>
                <c:pt idx="189">
                  <c:v>5.2</c:v>
                </c:pt>
                <c:pt idx="190">
                  <c:v>5.5</c:v>
                </c:pt>
                <c:pt idx="191">
                  <c:v>5.6</c:v>
                </c:pt>
                <c:pt idx="192">
                  <c:v>5.2</c:v>
                </c:pt>
                <c:pt idx="193">
                  <c:v>5.2</c:v>
                </c:pt>
                <c:pt idx="194">
                  <c:v>5.3</c:v>
                </c:pt>
                <c:pt idx="195">
                  <c:v>5.4</c:v>
                </c:pt>
                <c:pt idx="196">
                  <c:v>5.0999999999999996</c:v>
                </c:pt>
                <c:pt idx="197">
                  <c:v>5.0999999999999996</c:v>
                </c:pt>
                <c:pt idx="198">
                  <c:v>5.0999999999999996</c:v>
                </c:pt>
                <c:pt idx="199">
                  <c:v>5</c:v>
                </c:pt>
                <c:pt idx="200">
                  <c:v>5.3</c:v>
                </c:pt>
                <c:pt idx="201">
                  <c:v>5.5</c:v>
                </c:pt>
                <c:pt idx="202">
                  <c:v>5</c:v>
                </c:pt>
                <c:pt idx="203">
                  <c:v>5.0999999999999996</c:v>
                </c:pt>
                <c:pt idx="204">
                  <c:v>5.2</c:v>
                </c:pt>
                <c:pt idx="205">
                  <c:v>4.9000000000000004</c:v>
                </c:pt>
                <c:pt idx="206">
                  <c:v>4.9000000000000004</c:v>
                </c:pt>
                <c:pt idx="207">
                  <c:v>4.5999999999999996</c:v>
                </c:pt>
                <c:pt idx="208">
                  <c:v>4.7</c:v>
                </c:pt>
                <c:pt idx="209">
                  <c:v>4.5999999999999996</c:v>
                </c:pt>
                <c:pt idx="210">
                  <c:v>4.5</c:v>
                </c:pt>
                <c:pt idx="211">
                  <c:v>5</c:v>
                </c:pt>
                <c:pt idx="212">
                  <c:v>4.4000000000000004</c:v>
                </c:pt>
                <c:pt idx="213">
                  <c:v>4.3</c:v>
                </c:pt>
                <c:pt idx="214">
                  <c:v>4.4000000000000004</c:v>
                </c:pt>
                <c:pt idx="215">
                  <c:v>4.2</c:v>
                </c:pt>
                <c:pt idx="216">
                  <c:v>4.4000000000000004</c:v>
                </c:pt>
                <c:pt idx="217">
                  <c:v>4.4000000000000004</c:v>
                </c:pt>
                <c:pt idx="218">
                  <c:v>4.3</c:v>
                </c:pt>
                <c:pt idx="219">
                  <c:v>4.3</c:v>
                </c:pt>
                <c:pt idx="220">
                  <c:v>3.9</c:v>
                </c:pt>
                <c:pt idx="221">
                  <c:v>4.0999999999999996</c:v>
                </c:pt>
                <c:pt idx="222">
                  <c:v>4</c:v>
                </c:pt>
                <c:pt idx="223">
                  <c:v>3.9</c:v>
                </c:pt>
                <c:pt idx="224">
                  <c:v>3.7</c:v>
                </c:pt>
                <c:pt idx="225">
                  <c:v>4</c:v>
                </c:pt>
                <c:pt idx="226">
                  <c:v>3.5</c:v>
                </c:pt>
                <c:pt idx="227">
                  <c:v>3.8</c:v>
                </c:pt>
                <c:pt idx="228">
                  <c:v>3.8</c:v>
                </c:pt>
                <c:pt idx="229">
                  <c:v>3.8</c:v>
                </c:pt>
                <c:pt idx="230">
                  <c:v>3.7</c:v>
                </c:pt>
                <c:pt idx="231">
                  <c:v>3.5</c:v>
                </c:pt>
                <c:pt idx="232">
                  <c:v>3.5</c:v>
                </c:pt>
                <c:pt idx="233">
                  <c:v>3.9</c:v>
                </c:pt>
                <c:pt idx="234">
                  <c:v>3.6</c:v>
                </c:pt>
              </c:numCache>
            </c:numRef>
          </c:val>
          <c:smooth val="0"/>
          <c:extLst>
            <c:ext xmlns:c16="http://schemas.microsoft.com/office/drawing/2014/chart" uri="{C3380CC4-5D6E-409C-BE32-E72D297353CC}">
              <c16:uniqueId val="{00000000-6A3B-47E2-B4B6-305FEA931978}"/>
            </c:ext>
          </c:extLst>
        </c:ser>
        <c:dLbls>
          <c:showLegendKey val="0"/>
          <c:showVal val="0"/>
          <c:showCatName val="0"/>
          <c:showSerName val="0"/>
          <c:showPercent val="0"/>
          <c:showBubbleSize val="0"/>
        </c:dLbls>
        <c:smooth val="0"/>
        <c:axId val="653909752"/>
        <c:axId val="653912376"/>
      </c:lineChart>
      <c:dateAx>
        <c:axId val="6539097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912376"/>
        <c:crosses val="autoZero"/>
        <c:auto val="1"/>
        <c:lblOffset val="100"/>
        <c:baseTimeUnit val="months"/>
      </c:dateAx>
      <c:valAx>
        <c:axId val="653912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Unemployed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909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500"/>
              <a:t>Unemployment</a:t>
            </a:r>
            <a:r>
              <a:rPr lang="en-US" sz="1500" baseline="0"/>
              <a:t> Rate  by Educational Attainment</a:t>
            </a:r>
          </a:p>
          <a:p>
            <a:pPr>
              <a:defRPr/>
            </a:pPr>
            <a:r>
              <a:rPr lang="en-US" baseline="0"/>
              <a:t>2000-2019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'BLS Data Series'!$E$13</c:f>
              <c:strCache>
                <c:ptCount val="1"/>
                <c:pt idx="0">
                  <c:v>High School </c:v>
                </c:pt>
              </c:strCache>
            </c:strRef>
          </c:tx>
          <c:spPr>
            <a:ln w="28575" cap="rnd">
              <a:solidFill>
                <a:schemeClr val="accent1"/>
              </a:solidFill>
              <a:round/>
            </a:ln>
            <a:effectLst/>
          </c:spPr>
          <c:marker>
            <c:symbol val="none"/>
          </c:marker>
          <c:cat>
            <c:numRef>
              <c:f>'BLS Data Series'!$D$14:$D$248</c:f>
              <c:numCache>
                <c:formatCode>mmm\-yy</c:formatCode>
                <c:ptCount val="235"/>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pt idx="231">
                  <c:v>43556</c:v>
                </c:pt>
                <c:pt idx="232">
                  <c:v>43586</c:v>
                </c:pt>
                <c:pt idx="233">
                  <c:v>43617</c:v>
                </c:pt>
                <c:pt idx="234">
                  <c:v>43647</c:v>
                </c:pt>
              </c:numCache>
            </c:numRef>
          </c:cat>
          <c:val>
            <c:numRef>
              <c:f>'BLS Data Series'!$E$14:$E$248</c:f>
              <c:numCache>
                <c:formatCode>#0.0</c:formatCode>
                <c:ptCount val="235"/>
                <c:pt idx="0">
                  <c:v>3.4</c:v>
                </c:pt>
                <c:pt idx="1">
                  <c:v>3.4</c:v>
                </c:pt>
                <c:pt idx="2">
                  <c:v>3.3</c:v>
                </c:pt>
                <c:pt idx="3">
                  <c:v>3.3</c:v>
                </c:pt>
                <c:pt idx="4">
                  <c:v>3.4</c:v>
                </c:pt>
                <c:pt idx="5">
                  <c:v>3.4</c:v>
                </c:pt>
                <c:pt idx="6">
                  <c:v>3.4</c:v>
                </c:pt>
                <c:pt idx="7">
                  <c:v>3.7</c:v>
                </c:pt>
                <c:pt idx="8">
                  <c:v>3.5</c:v>
                </c:pt>
                <c:pt idx="9">
                  <c:v>3.6</c:v>
                </c:pt>
                <c:pt idx="10">
                  <c:v>3.5</c:v>
                </c:pt>
                <c:pt idx="11">
                  <c:v>3.5</c:v>
                </c:pt>
                <c:pt idx="12">
                  <c:v>3.8</c:v>
                </c:pt>
                <c:pt idx="13">
                  <c:v>3.7</c:v>
                </c:pt>
                <c:pt idx="14">
                  <c:v>3.8</c:v>
                </c:pt>
                <c:pt idx="15">
                  <c:v>3.7</c:v>
                </c:pt>
                <c:pt idx="16">
                  <c:v>3.9</c:v>
                </c:pt>
                <c:pt idx="17">
                  <c:v>3.8</c:v>
                </c:pt>
                <c:pt idx="18">
                  <c:v>4.0999999999999996</c:v>
                </c:pt>
                <c:pt idx="19">
                  <c:v>4.4000000000000004</c:v>
                </c:pt>
                <c:pt idx="20">
                  <c:v>4.4000000000000004</c:v>
                </c:pt>
                <c:pt idx="21">
                  <c:v>4.7</c:v>
                </c:pt>
                <c:pt idx="22">
                  <c:v>5</c:v>
                </c:pt>
                <c:pt idx="23">
                  <c:v>4.9000000000000004</c:v>
                </c:pt>
                <c:pt idx="24">
                  <c:v>5.3</c:v>
                </c:pt>
                <c:pt idx="25">
                  <c:v>5.3</c:v>
                </c:pt>
                <c:pt idx="26">
                  <c:v>5.4</c:v>
                </c:pt>
                <c:pt idx="27">
                  <c:v>5.5</c:v>
                </c:pt>
                <c:pt idx="28">
                  <c:v>5.5</c:v>
                </c:pt>
                <c:pt idx="29">
                  <c:v>5.4</c:v>
                </c:pt>
                <c:pt idx="30">
                  <c:v>5.0999999999999996</c:v>
                </c:pt>
                <c:pt idx="31">
                  <c:v>5.2</c:v>
                </c:pt>
                <c:pt idx="32">
                  <c:v>5</c:v>
                </c:pt>
                <c:pt idx="33">
                  <c:v>4.9000000000000004</c:v>
                </c:pt>
                <c:pt idx="34">
                  <c:v>5.2</c:v>
                </c:pt>
                <c:pt idx="35">
                  <c:v>5.3</c:v>
                </c:pt>
                <c:pt idx="36">
                  <c:v>5.2</c:v>
                </c:pt>
                <c:pt idx="37">
                  <c:v>5.4</c:v>
                </c:pt>
                <c:pt idx="38">
                  <c:v>5.5</c:v>
                </c:pt>
                <c:pt idx="39">
                  <c:v>5.7</c:v>
                </c:pt>
                <c:pt idx="40">
                  <c:v>5.6</c:v>
                </c:pt>
                <c:pt idx="41">
                  <c:v>5.7</c:v>
                </c:pt>
                <c:pt idx="42">
                  <c:v>5.4</c:v>
                </c:pt>
                <c:pt idx="43">
                  <c:v>5.4</c:v>
                </c:pt>
                <c:pt idx="44">
                  <c:v>5.3</c:v>
                </c:pt>
                <c:pt idx="45">
                  <c:v>5.5</c:v>
                </c:pt>
                <c:pt idx="46">
                  <c:v>5.3</c:v>
                </c:pt>
                <c:pt idx="47">
                  <c:v>5.4</c:v>
                </c:pt>
                <c:pt idx="48">
                  <c:v>4.9000000000000004</c:v>
                </c:pt>
                <c:pt idx="49">
                  <c:v>5</c:v>
                </c:pt>
                <c:pt idx="50">
                  <c:v>5.3</c:v>
                </c:pt>
                <c:pt idx="51">
                  <c:v>5.3</c:v>
                </c:pt>
                <c:pt idx="52">
                  <c:v>5.0999999999999996</c:v>
                </c:pt>
                <c:pt idx="53">
                  <c:v>5.2</c:v>
                </c:pt>
                <c:pt idx="54">
                  <c:v>5</c:v>
                </c:pt>
                <c:pt idx="55">
                  <c:v>4.9000000000000004</c:v>
                </c:pt>
                <c:pt idx="56">
                  <c:v>4.7</c:v>
                </c:pt>
                <c:pt idx="57">
                  <c:v>4.8</c:v>
                </c:pt>
                <c:pt idx="58">
                  <c:v>4.8</c:v>
                </c:pt>
                <c:pt idx="59">
                  <c:v>4.8</c:v>
                </c:pt>
                <c:pt idx="60">
                  <c:v>4.7</c:v>
                </c:pt>
                <c:pt idx="61">
                  <c:v>4.9000000000000004</c:v>
                </c:pt>
                <c:pt idx="62">
                  <c:v>4.7</c:v>
                </c:pt>
                <c:pt idx="63">
                  <c:v>4.4000000000000004</c:v>
                </c:pt>
                <c:pt idx="64">
                  <c:v>4.5</c:v>
                </c:pt>
                <c:pt idx="65">
                  <c:v>4.8</c:v>
                </c:pt>
                <c:pt idx="66">
                  <c:v>4.8</c:v>
                </c:pt>
                <c:pt idx="67">
                  <c:v>4.7</c:v>
                </c:pt>
                <c:pt idx="68">
                  <c:v>4.9000000000000004</c:v>
                </c:pt>
                <c:pt idx="69">
                  <c:v>4.8</c:v>
                </c:pt>
                <c:pt idx="70">
                  <c:v>4.8</c:v>
                </c:pt>
                <c:pt idx="71">
                  <c:v>4.5</c:v>
                </c:pt>
                <c:pt idx="72">
                  <c:v>4.4000000000000004</c:v>
                </c:pt>
                <c:pt idx="73">
                  <c:v>4.4000000000000004</c:v>
                </c:pt>
                <c:pt idx="74">
                  <c:v>4.0999999999999996</c:v>
                </c:pt>
                <c:pt idx="75">
                  <c:v>4.4000000000000004</c:v>
                </c:pt>
                <c:pt idx="76">
                  <c:v>4.3</c:v>
                </c:pt>
                <c:pt idx="77">
                  <c:v>4.0999999999999996</c:v>
                </c:pt>
                <c:pt idx="78">
                  <c:v>4.5</c:v>
                </c:pt>
                <c:pt idx="79">
                  <c:v>4.5999999999999996</c:v>
                </c:pt>
                <c:pt idx="80">
                  <c:v>4.0999999999999996</c:v>
                </c:pt>
                <c:pt idx="81">
                  <c:v>4.0999999999999996</c:v>
                </c:pt>
                <c:pt idx="82">
                  <c:v>4.3</c:v>
                </c:pt>
                <c:pt idx="83">
                  <c:v>4.3</c:v>
                </c:pt>
                <c:pt idx="84">
                  <c:v>4.3</c:v>
                </c:pt>
                <c:pt idx="85">
                  <c:v>4.3</c:v>
                </c:pt>
                <c:pt idx="86">
                  <c:v>4</c:v>
                </c:pt>
                <c:pt idx="87">
                  <c:v>4.0999999999999996</c:v>
                </c:pt>
                <c:pt idx="88">
                  <c:v>4.4000000000000004</c:v>
                </c:pt>
                <c:pt idx="89">
                  <c:v>4.0999999999999996</c:v>
                </c:pt>
                <c:pt idx="90">
                  <c:v>4.5999999999999996</c:v>
                </c:pt>
                <c:pt idx="91">
                  <c:v>4.4000000000000004</c:v>
                </c:pt>
                <c:pt idx="92">
                  <c:v>4.5</c:v>
                </c:pt>
                <c:pt idx="93">
                  <c:v>4.5999999999999996</c:v>
                </c:pt>
                <c:pt idx="94">
                  <c:v>4.5</c:v>
                </c:pt>
                <c:pt idx="95">
                  <c:v>4.7</c:v>
                </c:pt>
                <c:pt idx="96">
                  <c:v>4.7</c:v>
                </c:pt>
                <c:pt idx="97">
                  <c:v>4.7</c:v>
                </c:pt>
                <c:pt idx="98">
                  <c:v>5.0999999999999996</c:v>
                </c:pt>
                <c:pt idx="99">
                  <c:v>5</c:v>
                </c:pt>
                <c:pt idx="100">
                  <c:v>5</c:v>
                </c:pt>
                <c:pt idx="101">
                  <c:v>5.0999999999999996</c:v>
                </c:pt>
                <c:pt idx="102">
                  <c:v>5.4</c:v>
                </c:pt>
                <c:pt idx="103">
                  <c:v>5.8</c:v>
                </c:pt>
                <c:pt idx="104">
                  <c:v>6.2</c:v>
                </c:pt>
                <c:pt idx="105">
                  <c:v>6.4</c:v>
                </c:pt>
                <c:pt idx="106">
                  <c:v>7</c:v>
                </c:pt>
                <c:pt idx="107">
                  <c:v>7.8</c:v>
                </c:pt>
                <c:pt idx="108">
                  <c:v>8.1999999999999993</c:v>
                </c:pt>
                <c:pt idx="109">
                  <c:v>8.5</c:v>
                </c:pt>
                <c:pt idx="110">
                  <c:v>9.1999999999999993</c:v>
                </c:pt>
                <c:pt idx="111">
                  <c:v>9.5</c:v>
                </c:pt>
                <c:pt idx="112">
                  <c:v>10</c:v>
                </c:pt>
                <c:pt idx="113">
                  <c:v>9.6999999999999993</c:v>
                </c:pt>
                <c:pt idx="114">
                  <c:v>9.5</c:v>
                </c:pt>
                <c:pt idx="115">
                  <c:v>9.6999999999999993</c:v>
                </c:pt>
                <c:pt idx="116">
                  <c:v>10.6</c:v>
                </c:pt>
                <c:pt idx="117">
                  <c:v>11</c:v>
                </c:pt>
                <c:pt idx="118">
                  <c:v>10.3</c:v>
                </c:pt>
                <c:pt idx="119">
                  <c:v>10.6</c:v>
                </c:pt>
                <c:pt idx="120">
                  <c:v>10.199999999999999</c:v>
                </c:pt>
                <c:pt idx="121">
                  <c:v>10.7</c:v>
                </c:pt>
                <c:pt idx="122">
                  <c:v>11</c:v>
                </c:pt>
                <c:pt idx="123">
                  <c:v>10.8</c:v>
                </c:pt>
                <c:pt idx="124">
                  <c:v>10.9</c:v>
                </c:pt>
                <c:pt idx="125">
                  <c:v>10.6</c:v>
                </c:pt>
                <c:pt idx="126">
                  <c:v>10</c:v>
                </c:pt>
                <c:pt idx="127">
                  <c:v>10</c:v>
                </c:pt>
                <c:pt idx="128">
                  <c:v>9.6999999999999993</c:v>
                </c:pt>
                <c:pt idx="129">
                  <c:v>9.8000000000000007</c:v>
                </c:pt>
                <c:pt idx="130">
                  <c:v>10</c:v>
                </c:pt>
                <c:pt idx="131">
                  <c:v>9.8000000000000007</c:v>
                </c:pt>
                <c:pt idx="132">
                  <c:v>9.5</c:v>
                </c:pt>
                <c:pt idx="133">
                  <c:v>9.6999999999999993</c:v>
                </c:pt>
                <c:pt idx="134">
                  <c:v>9.6999999999999993</c:v>
                </c:pt>
                <c:pt idx="135">
                  <c:v>9.9</c:v>
                </c:pt>
                <c:pt idx="136">
                  <c:v>9.6</c:v>
                </c:pt>
                <c:pt idx="137">
                  <c:v>10</c:v>
                </c:pt>
                <c:pt idx="138">
                  <c:v>9.1</c:v>
                </c:pt>
                <c:pt idx="139">
                  <c:v>9.3000000000000007</c:v>
                </c:pt>
                <c:pt idx="140">
                  <c:v>9.4</c:v>
                </c:pt>
                <c:pt idx="141">
                  <c:v>9.4</c:v>
                </c:pt>
                <c:pt idx="142">
                  <c:v>8.8000000000000007</c:v>
                </c:pt>
                <c:pt idx="143">
                  <c:v>8.6999999999999993</c:v>
                </c:pt>
                <c:pt idx="144">
                  <c:v>8.5</c:v>
                </c:pt>
                <c:pt idx="145">
                  <c:v>8.3000000000000007</c:v>
                </c:pt>
                <c:pt idx="146">
                  <c:v>8.1</c:v>
                </c:pt>
                <c:pt idx="147">
                  <c:v>8</c:v>
                </c:pt>
                <c:pt idx="148">
                  <c:v>8.3000000000000007</c:v>
                </c:pt>
                <c:pt idx="149">
                  <c:v>8.6</c:v>
                </c:pt>
                <c:pt idx="150">
                  <c:v>8.5</c:v>
                </c:pt>
                <c:pt idx="151">
                  <c:v>8.6</c:v>
                </c:pt>
                <c:pt idx="152">
                  <c:v>8.5</c:v>
                </c:pt>
                <c:pt idx="153">
                  <c:v>8.3000000000000007</c:v>
                </c:pt>
                <c:pt idx="154">
                  <c:v>8</c:v>
                </c:pt>
                <c:pt idx="155">
                  <c:v>8</c:v>
                </c:pt>
                <c:pt idx="156">
                  <c:v>8.1</c:v>
                </c:pt>
                <c:pt idx="157">
                  <c:v>7.9</c:v>
                </c:pt>
                <c:pt idx="158">
                  <c:v>7.7</c:v>
                </c:pt>
                <c:pt idx="159">
                  <c:v>7.5</c:v>
                </c:pt>
                <c:pt idx="160">
                  <c:v>7.3</c:v>
                </c:pt>
                <c:pt idx="161">
                  <c:v>7.7</c:v>
                </c:pt>
                <c:pt idx="162">
                  <c:v>7.5</c:v>
                </c:pt>
                <c:pt idx="163">
                  <c:v>7.4</c:v>
                </c:pt>
                <c:pt idx="164">
                  <c:v>7.6</c:v>
                </c:pt>
                <c:pt idx="165">
                  <c:v>7.2</c:v>
                </c:pt>
                <c:pt idx="166">
                  <c:v>7.2</c:v>
                </c:pt>
                <c:pt idx="167">
                  <c:v>7</c:v>
                </c:pt>
                <c:pt idx="168">
                  <c:v>6.5</c:v>
                </c:pt>
                <c:pt idx="169">
                  <c:v>6.4</c:v>
                </c:pt>
                <c:pt idx="170">
                  <c:v>6.3</c:v>
                </c:pt>
                <c:pt idx="171">
                  <c:v>6.2</c:v>
                </c:pt>
                <c:pt idx="172">
                  <c:v>6.5</c:v>
                </c:pt>
                <c:pt idx="173">
                  <c:v>5.9</c:v>
                </c:pt>
                <c:pt idx="174">
                  <c:v>6.1</c:v>
                </c:pt>
                <c:pt idx="175">
                  <c:v>6.1</c:v>
                </c:pt>
                <c:pt idx="176">
                  <c:v>5.4</c:v>
                </c:pt>
                <c:pt idx="177">
                  <c:v>5.7</c:v>
                </c:pt>
                <c:pt idx="178">
                  <c:v>5.7</c:v>
                </c:pt>
                <c:pt idx="179">
                  <c:v>5.3</c:v>
                </c:pt>
                <c:pt idx="180">
                  <c:v>5.4</c:v>
                </c:pt>
                <c:pt idx="181">
                  <c:v>5.4</c:v>
                </c:pt>
                <c:pt idx="182">
                  <c:v>5.3</c:v>
                </c:pt>
                <c:pt idx="183">
                  <c:v>5.4</c:v>
                </c:pt>
                <c:pt idx="184">
                  <c:v>5.8</c:v>
                </c:pt>
                <c:pt idx="185">
                  <c:v>5.4</c:v>
                </c:pt>
                <c:pt idx="186">
                  <c:v>5.5</c:v>
                </c:pt>
                <c:pt idx="187">
                  <c:v>5.5</c:v>
                </c:pt>
                <c:pt idx="188">
                  <c:v>5.3</c:v>
                </c:pt>
                <c:pt idx="189">
                  <c:v>5.2</c:v>
                </c:pt>
                <c:pt idx="190">
                  <c:v>5.5</c:v>
                </c:pt>
                <c:pt idx="191">
                  <c:v>5.6</c:v>
                </c:pt>
                <c:pt idx="192">
                  <c:v>5.2</c:v>
                </c:pt>
                <c:pt idx="193">
                  <c:v>5.2</c:v>
                </c:pt>
                <c:pt idx="194">
                  <c:v>5.3</c:v>
                </c:pt>
                <c:pt idx="195">
                  <c:v>5.4</c:v>
                </c:pt>
                <c:pt idx="196">
                  <c:v>5.0999999999999996</c:v>
                </c:pt>
                <c:pt idx="197">
                  <c:v>5.0999999999999996</c:v>
                </c:pt>
                <c:pt idx="198">
                  <c:v>5.0999999999999996</c:v>
                </c:pt>
                <c:pt idx="199">
                  <c:v>5</c:v>
                </c:pt>
                <c:pt idx="200">
                  <c:v>5.3</c:v>
                </c:pt>
                <c:pt idx="201">
                  <c:v>5.5</c:v>
                </c:pt>
                <c:pt idx="202">
                  <c:v>5</c:v>
                </c:pt>
                <c:pt idx="203">
                  <c:v>5.0999999999999996</c:v>
                </c:pt>
                <c:pt idx="204">
                  <c:v>5.2</c:v>
                </c:pt>
                <c:pt idx="205">
                  <c:v>4.9000000000000004</c:v>
                </c:pt>
                <c:pt idx="206">
                  <c:v>4.9000000000000004</c:v>
                </c:pt>
                <c:pt idx="207">
                  <c:v>4.5999999999999996</c:v>
                </c:pt>
                <c:pt idx="208">
                  <c:v>4.7</c:v>
                </c:pt>
                <c:pt idx="209">
                  <c:v>4.5999999999999996</c:v>
                </c:pt>
                <c:pt idx="210">
                  <c:v>4.5</c:v>
                </c:pt>
                <c:pt idx="211">
                  <c:v>5</c:v>
                </c:pt>
                <c:pt idx="212">
                  <c:v>4.4000000000000004</c:v>
                </c:pt>
                <c:pt idx="213">
                  <c:v>4.3</c:v>
                </c:pt>
                <c:pt idx="214">
                  <c:v>4.4000000000000004</c:v>
                </c:pt>
                <c:pt idx="215">
                  <c:v>4.2</c:v>
                </c:pt>
                <c:pt idx="216">
                  <c:v>4.4000000000000004</c:v>
                </c:pt>
                <c:pt idx="217">
                  <c:v>4.4000000000000004</c:v>
                </c:pt>
                <c:pt idx="218">
                  <c:v>4.3</c:v>
                </c:pt>
                <c:pt idx="219">
                  <c:v>4.3</c:v>
                </c:pt>
                <c:pt idx="220">
                  <c:v>3.9</c:v>
                </c:pt>
                <c:pt idx="221">
                  <c:v>4.0999999999999996</c:v>
                </c:pt>
                <c:pt idx="222">
                  <c:v>4</c:v>
                </c:pt>
                <c:pt idx="223">
                  <c:v>3.9</c:v>
                </c:pt>
                <c:pt idx="224">
                  <c:v>3.7</c:v>
                </c:pt>
                <c:pt idx="225">
                  <c:v>4</c:v>
                </c:pt>
                <c:pt idx="226">
                  <c:v>3.5</c:v>
                </c:pt>
                <c:pt idx="227">
                  <c:v>3.8</c:v>
                </c:pt>
                <c:pt idx="228">
                  <c:v>3.8</c:v>
                </c:pt>
                <c:pt idx="229">
                  <c:v>3.8</c:v>
                </c:pt>
                <c:pt idx="230">
                  <c:v>3.7</c:v>
                </c:pt>
                <c:pt idx="231">
                  <c:v>3.5</c:v>
                </c:pt>
                <c:pt idx="232">
                  <c:v>3.5</c:v>
                </c:pt>
                <c:pt idx="233">
                  <c:v>3.9</c:v>
                </c:pt>
                <c:pt idx="234">
                  <c:v>3.6</c:v>
                </c:pt>
              </c:numCache>
            </c:numRef>
          </c:val>
          <c:smooth val="0"/>
          <c:extLst>
            <c:ext xmlns:c16="http://schemas.microsoft.com/office/drawing/2014/chart" uri="{C3380CC4-5D6E-409C-BE32-E72D297353CC}">
              <c16:uniqueId val="{00000000-A149-4A81-9DC9-DC519BF62430}"/>
            </c:ext>
          </c:extLst>
        </c:ser>
        <c:ser>
          <c:idx val="1"/>
          <c:order val="1"/>
          <c:tx>
            <c:strRef>
              <c:f>'BLS Data Series'!$F$13</c:f>
              <c:strCache>
                <c:ptCount val="1"/>
                <c:pt idx="0">
                  <c:v>Bachelors or More</c:v>
                </c:pt>
              </c:strCache>
            </c:strRef>
          </c:tx>
          <c:spPr>
            <a:ln w="28575" cap="rnd">
              <a:solidFill>
                <a:schemeClr val="accent2"/>
              </a:solidFill>
              <a:round/>
            </a:ln>
            <a:effectLst/>
          </c:spPr>
          <c:marker>
            <c:symbol val="none"/>
          </c:marker>
          <c:cat>
            <c:numRef>
              <c:f>'BLS Data Series'!$D$14:$D$248</c:f>
              <c:numCache>
                <c:formatCode>mmm\-yy</c:formatCode>
                <c:ptCount val="235"/>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pt idx="231">
                  <c:v>43556</c:v>
                </c:pt>
                <c:pt idx="232">
                  <c:v>43586</c:v>
                </c:pt>
                <c:pt idx="233">
                  <c:v>43617</c:v>
                </c:pt>
                <c:pt idx="234">
                  <c:v>43647</c:v>
                </c:pt>
              </c:numCache>
            </c:numRef>
          </c:cat>
          <c:val>
            <c:numRef>
              <c:f>'BLS Data Series'!$F$14:$F$248</c:f>
              <c:numCache>
                <c:formatCode>#0.0</c:formatCode>
                <c:ptCount val="235"/>
                <c:pt idx="0">
                  <c:v>1.8</c:v>
                </c:pt>
                <c:pt idx="1">
                  <c:v>1.6</c:v>
                </c:pt>
                <c:pt idx="2">
                  <c:v>1.7</c:v>
                </c:pt>
                <c:pt idx="3">
                  <c:v>1.5</c:v>
                </c:pt>
                <c:pt idx="4">
                  <c:v>1.6</c:v>
                </c:pt>
                <c:pt idx="5">
                  <c:v>1.6</c:v>
                </c:pt>
                <c:pt idx="6">
                  <c:v>1.7</c:v>
                </c:pt>
                <c:pt idx="7">
                  <c:v>1.9</c:v>
                </c:pt>
                <c:pt idx="8">
                  <c:v>1.9</c:v>
                </c:pt>
                <c:pt idx="9">
                  <c:v>1.6</c:v>
                </c:pt>
                <c:pt idx="10">
                  <c:v>1.5</c:v>
                </c:pt>
                <c:pt idx="11">
                  <c:v>1.5</c:v>
                </c:pt>
                <c:pt idx="12">
                  <c:v>1.6</c:v>
                </c:pt>
                <c:pt idx="13">
                  <c:v>1.6</c:v>
                </c:pt>
                <c:pt idx="14">
                  <c:v>2</c:v>
                </c:pt>
                <c:pt idx="15">
                  <c:v>2.1</c:v>
                </c:pt>
                <c:pt idx="16">
                  <c:v>2.1</c:v>
                </c:pt>
                <c:pt idx="17">
                  <c:v>2.2000000000000002</c:v>
                </c:pt>
                <c:pt idx="18">
                  <c:v>2.2000000000000002</c:v>
                </c:pt>
                <c:pt idx="19">
                  <c:v>2.2999999999999998</c:v>
                </c:pt>
                <c:pt idx="20">
                  <c:v>2.5</c:v>
                </c:pt>
                <c:pt idx="21">
                  <c:v>2.6</c:v>
                </c:pt>
                <c:pt idx="22">
                  <c:v>2.9</c:v>
                </c:pt>
                <c:pt idx="23">
                  <c:v>3</c:v>
                </c:pt>
                <c:pt idx="24">
                  <c:v>2.9</c:v>
                </c:pt>
                <c:pt idx="25">
                  <c:v>2.9</c:v>
                </c:pt>
                <c:pt idx="26">
                  <c:v>2.8</c:v>
                </c:pt>
                <c:pt idx="27">
                  <c:v>2.9</c:v>
                </c:pt>
                <c:pt idx="28">
                  <c:v>2.9</c:v>
                </c:pt>
                <c:pt idx="29">
                  <c:v>3</c:v>
                </c:pt>
                <c:pt idx="30">
                  <c:v>3</c:v>
                </c:pt>
                <c:pt idx="31">
                  <c:v>2.8</c:v>
                </c:pt>
                <c:pt idx="32">
                  <c:v>2.9</c:v>
                </c:pt>
                <c:pt idx="33">
                  <c:v>3</c:v>
                </c:pt>
                <c:pt idx="34">
                  <c:v>2.9</c:v>
                </c:pt>
                <c:pt idx="35">
                  <c:v>2.9</c:v>
                </c:pt>
                <c:pt idx="36">
                  <c:v>3</c:v>
                </c:pt>
                <c:pt idx="37">
                  <c:v>3</c:v>
                </c:pt>
                <c:pt idx="38">
                  <c:v>3.1</c:v>
                </c:pt>
                <c:pt idx="39">
                  <c:v>3</c:v>
                </c:pt>
                <c:pt idx="40">
                  <c:v>3</c:v>
                </c:pt>
                <c:pt idx="41">
                  <c:v>3.1</c:v>
                </c:pt>
                <c:pt idx="42">
                  <c:v>3.1</c:v>
                </c:pt>
                <c:pt idx="43">
                  <c:v>3.2</c:v>
                </c:pt>
                <c:pt idx="44">
                  <c:v>3.2</c:v>
                </c:pt>
                <c:pt idx="45">
                  <c:v>3.1</c:v>
                </c:pt>
                <c:pt idx="46">
                  <c:v>3.1</c:v>
                </c:pt>
                <c:pt idx="47">
                  <c:v>3</c:v>
                </c:pt>
                <c:pt idx="48">
                  <c:v>2.9</c:v>
                </c:pt>
                <c:pt idx="49">
                  <c:v>2.9</c:v>
                </c:pt>
                <c:pt idx="50">
                  <c:v>2.9</c:v>
                </c:pt>
                <c:pt idx="51">
                  <c:v>2.9</c:v>
                </c:pt>
                <c:pt idx="52">
                  <c:v>2.9</c:v>
                </c:pt>
                <c:pt idx="53">
                  <c:v>2.7</c:v>
                </c:pt>
                <c:pt idx="54">
                  <c:v>2.6</c:v>
                </c:pt>
                <c:pt idx="55">
                  <c:v>2.7</c:v>
                </c:pt>
                <c:pt idx="56">
                  <c:v>2.6</c:v>
                </c:pt>
                <c:pt idx="57">
                  <c:v>2.5</c:v>
                </c:pt>
                <c:pt idx="58">
                  <c:v>2.5</c:v>
                </c:pt>
                <c:pt idx="59">
                  <c:v>2.5</c:v>
                </c:pt>
                <c:pt idx="60">
                  <c:v>2.4</c:v>
                </c:pt>
                <c:pt idx="61">
                  <c:v>2.4</c:v>
                </c:pt>
                <c:pt idx="62">
                  <c:v>2.4</c:v>
                </c:pt>
                <c:pt idx="63">
                  <c:v>2.4</c:v>
                </c:pt>
                <c:pt idx="64">
                  <c:v>2.4</c:v>
                </c:pt>
                <c:pt idx="65">
                  <c:v>2.2999999999999998</c:v>
                </c:pt>
                <c:pt idx="66">
                  <c:v>2.2999999999999998</c:v>
                </c:pt>
                <c:pt idx="67">
                  <c:v>2.1</c:v>
                </c:pt>
                <c:pt idx="68">
                  <c:v>2.2999999999999998</c:v>
                </c:pt>
                <c:pt idx="69">
                  <c:v>2.2999999999999998</c:v>
                </c:pt>
                <c:pt idx="70">
                  <c:v>2.2999999999999998</c:v>
                </c:pt>
                <c:pt idx="71">
                  <c:v>2.1</c:v>
                </c:pt>
                <c:pt idx="72">
                  <c:v>2.1</c:v>
                </c:pt>
                <c:pt idx="73">
                  <c:v>2.2000000000000002</c:v>
                </c:pt>
                <c:pt idx="74">
                  <c:v>2.2000000000000002</c:v>
                </c:pt>
                <c:pt idx="75">
                  <c:v>2.2000000000000002</c:v>
                </c:pt>
                <c:pt idx="76">
                  <c:v>2.1</c:v>
                </c:pt>
                <c:pt idx="77">
                  <c:v>2.1</c:v>
                </c:pt>
                <c:pt idx="78">
                  <c:v>2</c:v>
                </c:pt>
                <c:pt idx="79">
                  <c:v>1.8</c:v>
                </c:pt>
                <c:pt idx="80">
                  <c:v>2.1</c:v>
                </c:pt>
                <c:pt idx="81">
                  <c:v>1.9</c:v>
                </c:pt>
                <c:pt idx="82">
                  <c:v>1.8</c:v>
                </c:pt>
                <c:pt idx="83">
                  <c:v>1.8</c:v>
                </c:pt>
                <c:pt idx="84">
                  <c:v>2.1</c:v>
                </c:pt>
                <c:pt idx="85">
                  <c:v>1.9</c:v>
                </c:pt>
                <c:pt idx="86">
                  <c:v>1.8</c:v>
                </c:pt>
                <c:pt idx="87">
                  <c:v>1.9</c:v>
                </c:pt>
                <c:pt idx="88">
                  <c:v>2</c:v>
                </c:pt>
                <c:pt idx="89">
                  <c:v>2</c:v>
                </c:pt>
                <c:pt idx="90">
                  <c:v>2.1</c:v>
                </c:pt>
                <c:pt idx="91">
                  <c:v>2.1</c:v>
                </c:pt>
                <c:pt idx="92">
                  <c:v>2</c:v>
                </c:pt>
                <c:pt idx="93">
                  <c:v>2.1</c:v>
                </c:pt>
                <c:pt idx="94">
                  <c:v>2.2000000000000002</c:v>
                </c:pt>
                <c:pt idx="95">
                  <c:v>2.1</c:v>
                </c:pt>
                <c:pt idx="96">
                  <c:v>2.1</c:v>
                </c:pt>
                <c:pt idx="97">
                  <c:v>2</c:v>
                </c:pt>
                <c:pt idx="98">
                  <c:v>2.1</c:v>
                </c:pt>
                <c:pt idx="99">
                  <c:v>2.1</c:v>
                </c:pt>
                <c:pt idx="100">
                  <c:v>2.2000000000000002</c:v>
                </c:pt>
                <c:pt idx="101">
                  <c:v>2.4</c:v>
                </c:pt>
                <c:pt idx="102">
                  <c:v>2.5</c:v>
                </c:pt>
                <c:pt idx="103">
                  <c:v>2.8</c:v>
                </c:pt>
                <c:pt idx="104">
                  <c:v>2.6</c:v>
                </c:pt>
                <c:pt idx="105">
                  <c:v>3.1</c:v>
                </c:pt>
                <c:pt idx="106">
                  <c:v>3.2</c:v>
                </c:pt>
                <c:pt idx="107">
                  <c:v>3.6</c:v>
                </c:pt>
                <c:pt idx="108">
                  <c:v>3.9</c:v>
                </c:pt>
                <c:pt idx="109">
                  <c:v>4.0999999999999996</c:v>
                </c:pt>
                <c:pt idx="110">
                  <c:v>4.3</c:v>
                </c:pt>
                <c:pt idx="111">
                  <c:v>4.4000000000000004</c:v>
                </c:pt>
                <c:pt idx="112">
                  <c:v>4.8</c:v>
                </c:pt>
                <c:pt idx="113">
                  <c:v>4.8</c:v>
                </c:pt>
                <c:pt idx="114">
                  <c:v>4.8</c:v>
                </c:pt>
                <c:pt idx="115">
                  <c:v>4.8</c:v>
                </c:pt>
                <c:pt idx="116">
                  <c:v>5</c:v>
                </c:pt>
                <c:pt idx="117">
                  <c:v>4.7</c:v>
                </c:pt>
                <c:pt idx="118">
                  <c:v>4.8</c:v>
                </c:pt>
                <c:pt idx="119">
                  <c:v>4.9000000000000004</c:v>
                </c:pt>
                <c:pt idx="120">
                  <c:v>4.9000000000000004</c:v>
                </c:pt>
                <c:pt idx="121">
                  <c:v>4.9000000000000004</c:v>
                </c:pt>
                <c:pt idx="122">
                  <c:v>4.9000000000000004</c:v>
                </c:pt>
                <c:pt idx="123">
                  <c:v>4.8</c:v>
                </c:pt>
                <c:pt idx="124">
                  <c:v>4.5999999999999996</c:v>
                </c:pt>
                <c:pt idx="125">
                  <c:v>4.4000000000000004</c:v>
                </c:pt>
                <c:pt idx="126">
                  <c:v>4.5</c:v>
                </c:pt>
                <c:pt idx="127">
                  <c:v>4.5999999999999996</c:v>
                </c:pt>
                <c:pt idx="128">
                  <c:v>4.5</c:v>
                </c:pt>
                <c:pt idx="129">
                  <c:v>4.5999999999999996</c:v>
                </c:pt>
                <c:pt idx="130">
                  <c:v>5</c:v>
                </c:pt>
                <c:pt idx="131">
                  <c:v>4.8</c:v>
                </c:pt>
                <c:pt idx="132">
                  <c:v>4.3</c:v>
                </c:pt>
                <c:pt idx="133">
                  <c:v>4.3</c:v>
                </c:pt>
                <c:pt idx="134">
                  <c:v>4.4000000000000004</c:v>
                </c:pt>
                <c:pt idx="135">
                  <c:v>4.5</c:v>
                </c:pt>
                <c:pt idx="136">
                  <c:v>4.5</c:v>
                </c:pt>
                <c:pt idx="137">
                  <c:v>4.3</c:v>
                </c:pt>
                <c:pt idx="138">
                  <c:v>4.2</c:v>
                </c:pt>
                <c:pt idx="139">
                  <c:v>4.2</c:v>
                </c:pt>
                <c:pt idx="140">
                  <c:v>4.2</c:v>
                </c:pt>
                <c:pt idx="141">
                  <c:v>4.3</c:v>
                </c:pt>
                <c:pt idx="142">
                  <c:v>4.4000000000000004</c:v>
                </c:pt>
                <c:pt idx="143">
                  <c:v>4.0999999999999996</c:v>
                </c:pt>
                <c:pt idx="144">
                  <c:v>4.3</c:v>
                </c:pt>
                <c:pt idx="145">
                  <c:v>4.2</c:v>
                </c:pt>
                <c:pt idx="146">
                  <c:v>4.0999999999999996</c:v>
                </c:pt>
                <c:pt idx="147">
                  <c:v>4</c:v>
                </c:pt>
                <c:pt idx="148">
                  <c:v>3.9</c:v>
                </c:pt>
                <c:pt idx="149">
                  <c:v>4</c:v>
                </c:pt>
                <c:pt idx="150">
                  <c:v>4.0999999999999996</c:v>
                </c:pt>
                <c:pt idx="151">
                  <c:v>4.0999999999999996</c:v>
                </c:pt>
                <c:pt idx="152">
                  <c:v>4</c:v>
                </c:pt>
                <c:pt idx="153">
                  <c:v>3.7</c:v>
                </c:pt>
                <c:pt idx="154">
                  <c:v>3.9</c:v>
                </c:pt>
                <c:pt idx="155">
                  <c:v>4</c:v>
                </c:pt>
                <c:pt idx="156">
                  <c:v>3.8</c:v>
                </c:pt>
                <c:pt idx="157">
                  <c:v>3.9</c:v>
                </c:pt>
                <c:pt idx="158">
                  <c:v>3.8</c:v>
                </c:pt>
                <c:pt idx="159">
                  <c:v>3.9</c:v>
                </c:pt>
                <c:pt idx="160">
                  <c:v>3.9</c:v>
                </c:pt>
                <c:pt idx="161">
                  <c:v>3.8</c:v>
                </c:pt>
                <c:pt idx="162">
                  <c:v>3.8</c:v>
                </c:pt>
                <c:pt idx="163">
                  <c:v>3.4</c:v>
                </c:pt>
                <c:pt idx="164">
                  <c:v>3.7</c:v>
                </c:pt>
                <c:pt idx="165">
                  <c:v>3.7</c:v>
                </c:pt>
                <c:pt idx="166">
                  <c:v>3.4</c:v>
                </c:pt>
                <c:pt idx="167">
                  <c:v>3.3</c:v>
                </c:pt>
                <c:pt idx="168">
                  <c:v>3.3</c:v>
                </c:pt>
                <c:pt idx="169">
                  <c:v>3.4</c:v>
                </c:pt>
                <c:pt idx="170">
                  <c:v>3.4</c:v>
                </c:pt>
                <c:pt idx="171">
                  <c:v>3.3</c:v>
                </c:pt>
                <c:pt idx="172">
                  <c:v>3.2</c:v>
                </c:pt>
                <c:pt idx="173">
                  <c:v>3.3</c:v>
                </c:pt>
                <c:pt idx="174">
                  <c:v>3.1</c:v>
                </c:pt>
                <c:pt idx="175">
                  <c:v>3.2</c:v>
                </c:pt>
                <c:pt idx="176">
                  <c:v>2.9</c:v>
                </c:pt>
                <c:pt idx="177">
                  <c:v>3</c:v>
                </c:pt>
                <c:pt idx="178">
                  <c:v>3.2</c:v>
                </c:pt>
                <c:pt idx="179">
                  <c:v>2.8</c:v>
                </c:pt>
                <c:pt idx="180">
                  <c:v>2.8</c:v>
                </c:pt>
                <c:pt idx="181">
                  <c:v>2.7</c:v>
                </c:pt>
                <c:pt idx="182">
                  <c:v>2.4</c:v>
                </c:pt>
                <c:pt idx="183">
                  <c:v>2.7</c:v>
                </c:pt>
                <c:pt idx="184">
                  <c:v>2.8</c:v>
                </c:pt>
                <c:pt idx="185">
                  <c:v>2.5</c:v>
                </c:pt>
                <c:pt idx="186">
                  <c:v>2.5</c:v>
                </c:pt>
                <c:pt idx="187">
                  <c:v>2.4</c:v>
                </c:pt>
                <c:pt idx="188">
                  <c:v>2.5</c:v>
                </c:pt>
                <c:pt idx="189">
                  <c:v>2.5</c:v>
                </c:pt>
                <c:pt idx="190">
                  <c:v>2.6</c:v>
                </c:pt>
                <c:pt idx="191">
                  <c:v>2.5</c:v>
                </c:pt>
                <c:pt idx="192">
                  <c:v>2.5</c:v>
                </c:pt>
                <c:pt idx="193">
                  <c:v>2.5</c:v>
                </c:pt>
                <c:pt idx="194">
                  <c:v>2.6</c:v>
                </c:pt>
                <c:pt idx="195">
                  <c:v>2.4</c:v>
                </c:pt>
                <c:pt idx="196">
                  <c:v>2.5</c:v>
                </c:pt>
                <c:pt idx="197">
                  <c:v>2.5</c:v>
                </c:pt>
                <c:pt idx="198">
                  <c:v>2.5</c:v>
                </c:pt>
                <c:pt idx="199">
                  <c:v>2.6</c:v>
                </c:pt>
                <c:pt idx="200">
                  <c:v>2.5</c:v>
                </c:pt>
                <c:pt idx="201">
                  <c:v>2.6</c:v>
                </c:pt>
                <c:pt idx="202">
                  <c:v>2.4</c:v>
                </c:pt>
                <c:pt idx="203">
                  <c:v>2.5</c:v>
                </c:pt>
                <c:pt idx="204">
                  <c:v>2.5</c:v>
                </c:pt>
                <c:pt idx="205">
                  <c:v>2.4</c:v>
                </c:pt>
                <c:pt idx="206">
                  <c:v>2.4</c:v>
                </c:pt>
                <c:pt idx="207">
                  <c:v>2.4</c:v>
                </c:pt>
                <c:pt idx="208">
                  <c:v>2.2999999999999998</c:v>
                </c:pt>
                <c:pt idx="209">
                  <c:v>2.2999999999999998</c:v>
                </c:pt>
                <c:pt idx="210">
                  <c:v>2.2999999999999998</c:v>
                </c:pt>
                <c:pt idx="211">
                  <c:v>2.4</c:v>
                </c:pt>
                <c:pt idx="212">
                  <c:v>2.2999999999999998</c:v>
                </c:pt>
                <c:pt idx="213">
                  <c:v>2.1</c:v>
                </c:pt>
                <c:pt idx="214">
                  <c:v>2.1</c:v>
                </c:pt>
                <c:pt idx="215">
                  <c:v>2.1</c:v>
                </c:pt>
                <c:pt idx="216">
                  <c:v>2.2000000000000002</c:v>
                </c:pt>
                <c:pt idx="217">
                  <c:v>2.2000000000000002</c:v>
                </c:pt>
                <c:pt idx="218">
                  <c:v>2.2000000000000002</c:v>
                </c:pt>
                <c:pt idx="219">
                  <c:v>2.1</c:v>
                </c:pt>
                <c:pt idx="220">
                  <c:v>2</c:v>
                </c:pt>
                <c:pt idx="221">
                  <c:v>2.2999999999999998</c:v>
                </c:pt>
                <c:pt idx="222">
                  <c:v>2.2000000000000002</c:v>
                </c:pt>
                <c:pt idx="223">
                  <c:v>2</c:v>
                </c:pt>
                <c:pt idx="224">
                  <c:v>2</c:v>
                </c:pt>
                <c:pt idx="225">
                  <c:v>2</c:v>
                </c:pt>
                <c:pt idx="226">
                  <c:v>2.2000000000000002</c:v>
                </c:pt>
                <c:pt idx="227">
                  <c:v>2.1</c:v>
                </c:pt>
                <c:pt idx="228">
                  <c:v>2.4</c:v>
                </c:pt>
                <c:pt idx="229">
                  <c:v>2.2000000000000002</c:v>
                </c:pt>
                <c:pt idx="230">
                  <c:v>2</c:v>
                </c:pt>
                <c:pt idx="231">
                  <c:v>2.1</c:v>
                </c:pt>
                <c:pt idx="232">
                  <c:v>2.1</c:v>
                </c:pt>
                <c:pt idx="233">
                  <c:v>2.1</c:v>
                </c:pt>
                <c:pt idx="234">
                  <c:v>2.2000000000000002</c:v>
                </c:pt>
              </c:numCache>
            </c:numRef>
          </c:val>
          <c:smooth val="0"/>
          <c:extLst>
            <c:ext xmlns:c16="http://schemas.microsoft.com/office/drawing/2014/chart" uri="{C3380CC4-5D6E-409C-BE32-E72D297353CC}">
              <c16:uniqueId val="{00000001-A149-4A81-9DC9-DC519BF62430}"/>
            </c:ext>
          </c:extLst>
        </c:ser>
        <c:dLbls>
          <c:showLegendKey val="0"/>
          <c:showVal val="0"/>
          <c:showCatName val="0"/>
          <c:showSerName val="0"/>
          <c:showPercent val="0"/>
          <c:showBubbleSize val="0"/>
        </c:dLbls>
        <c:smooth val="0"/>
        <c:axId val="571009760"/>
        <c:axId val="571009104"/>
      </c:lineChart>
      <c:dateAx>
        <c:axId val="57100976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09104"/>
        <c:crosses val="autoZero"/>
        <c:auto val="1"/>
        <c:lblOffset val="100"/>
        <c:baseTimeUnit val="months"/>
      </c:dateAx>
      <c:valAx>
        <c:axId val="571009104"/>
        <c:scaling>
          <c:orientation val="minMax"/>
        </c:scaling>
        <c:delete val="0"/>
        <c:axPos val="l"/>
        <c:numFmt formatCode="#0.0"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0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t>Median v. Mean Earnings</a:t>
            </a:r>
          </a:p>
          <a:p>
            <a:pPr>
              <a:defRPr/>
            </a:pPr>
            <a:r>
              <a:rPr lang="en-US"/>
              <a:t>1967-2017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p38ar!$N$1</c:f>
              <c:strCache>
                <c:ptCount val="1"/>
                <c:pt idx="0">
                  <c:v>Median earnings</c:v>
                </c:pt>
              </c:strCache>
            </c:strRef>
          </c:tx>
          <c:spPr>
            <a:ln w="28575" cap="rnd">
              <a:solidFill>
                <a:schemeClr val="accent1"/>
              </a:solidFill>
              <a:round/>
            </a:ln>
            <a:effectLst/>
          </c:spPr>
          <c:marker>
            <c:symbol val="none"/>
          </c:marker>
          <c:cat>
            <c:numRef>
              <c:f>p38ar!$M$2:$M$51</c:f>
              <c:numCache>
                <c:formatCode>General</c:formatCode>
                <c:ptCount val="50"/>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numCache>
            </c:numRef>
          </c:cat>
          <c:val>
            <c:numRef>
              <c:f>p38ar!$N$2:$N$51</c:f>
              <c:numCache>
                <c:formatCode>"$"#,##0</c:formatCode>
                <c:ptCount val="50"/>
                <c:pt idx="0">
                  <c:v>7664</c:v>
                </c:pt>
                <c:pt idx="1">
                  <c:v>8227</c:v>
                </c:pt>
                <c:pt idx="2">
                  <c:v>8966</c:v>
                </c:pt>
                <c:pt idx="3">
                  <c:v>9399</c:v>
                </c:pt>
                <c:pt idx="4">
                  <c:v>10202</c:v>
                </c:pt>
                <c:pt idx="5">
                  <c:v>11186</c:v>
                </c:pt>
                <c:pt idx="6">
                  <c:v>11863</c:v>
                </c:pt>
                <c:pt idx="7">
                  <c:v>12758</c:v>
                </c:pt>
                <c:pt idx="8">
                  <c:v>13455</c:v>
                </c:pt>
                <c:pt idx="9">
                  <c:v>14626</c:v>
                </c:pt>
                <c:pt idx="10">
                  <c:v>15730</c:v>
                </c:pt>
                <c:pt idx="11">
                  <c:v>17014</c:v>
                </c:pt>
                <c:pt idx="12">
                  <c:v>18612</c:v>
                </c:pt>
                <c:pt idx="13">
                  <c:v>20260</c:v>
                </c:pt>
                <c:pt idx="14">
                  <c:v>21077</c:v>
                </c:pt>
                <c:pt idx="15">
                  <c:v>21881</c:v>
                </c:pt>
                <c:pt idx="16">
                  <c:v>23218</c:v>
                </c:pt>
                <c:pt idx="17">
                  <c:v>24195</c:v>
                </c:pt>
                <c:pt idx="18">
                  <c:v>25256</c:v>
                </c:pt>
                <c:pt idx="19">
                  <c:v>25946</c:v>
                </c:pt>
                <c:pt idx="20">
                  <c:v>26656</c:v>
                </c:pt>
                <c:pt idx="21">
                  <c:v>27331</c:v>
                </c:pt>
                <c:pt idx="22">
                  <c:v>27678</c:v>
                </c:pt>
                <c:pt idx="23">
                  <c:v>29421</c:v>
                </c:pt>
                <c:pt idx="24">
                  <c:v>30197</c:v>
                </c:pt>
                <c:pt idx="25">
                  <c:v>30407</c:v>
                </c:pt>
                <c:pt idx="26">
                  <c:v>30854</c:v>
                </c:pt>
                <c:pt idx="27">
                  <c:v>31496</c:v>
                </c:pt>
                <c:pt idx="28">
                  <c:v>32144</c:v>
                </c:pt>
                <c:pt idx="29">
                  <c:v>33674</c:v>
                </c:pt>
                <c:pt idx="30">
                  <c:v>35345</c:v>
                </c:pt>
                <c:pt idx="31">
                  <c:v>36391</c:v>
                </c:pt>
                <c:pt idx="32">
                  <c:v>37252</c:v>
                </c:pt>
                <c:pt idx="33">
                  <c:v>38275</c:v>
                </c:pt>
                <c:pt idx="34">
                  <c:v>39429</c:v>
                </c:pt>
                <c:pt idx="35">
                  <c:v>40668</c:v>
                </c:pt>
                <c:pt idx="36">
                  <c:v>40796</c:v>
                </c:pt>
                <c:pt idx="37">
                  <c:v>41386</c:v>
                </c:pt>
                <c:pt idx="38">
                  <c:v>42261</c:v>
                </c:pt>
                <c:pt idx="39">
                  <c:v>45113</c:v>
                </c:pt>
                <c:pt idx="40">
                  <c:v>46367</c:v>
                </c:pt>
                <c:pt idx="41">
                  <c:v>47127</c:v>
                </c:pt>
                <c:pt idx="42">
                  <c:v>47951</c:v>
                </c:pt>
                <c:pt idx="43">
                  <c:v>48202</c:v>
                </c:pt>
                <c:pt idx="44">
                  <c:v>49398</c:v>
                </c:pt>
                <c:pt idx="45">
                  <c:v>50033</c:v>
                </c:pt>
                <c:pt idx="46">
                  <c:v>50383</c:v>
                </c:pt>
                <c:pt idx="47">
                  <c:v>51212</c:v>
                </c:pt>
                <c:pt idx="48">
                  <c:v>51640</c:v>
                </c:pt>
                <c:pt idx="49">
                  <c:v>52146</c:v>
                </c:pt>
              </c:numCache>
            </c:numRef>
          </c:val>
          <c:smooth val="0"/>
          <c:extLst>
            <c:ext xmlns:c16="http://schemas.microsoft.com/office/drawing/2014/chart" uri="{C3380CC4-5D6E-409C-BE32-E72D297353CC}">
              <c16:uniqueId val="{00000000-4AD3-4D81-AFB2-FD8062A275BD}"/>
            </c:ext>
          </c:extLst>
        </c:ser>
        <c:ser>
          <c:idx val="1"/>
          <c:order val="1"/>
          <c:tx>
            <c:strRef>
              <c:f>p38ar!$O$1</c:f>
              <c:strCache>
                <c:ptCount val="1"/>
                <c:pt idx="0">
                  <c:v>Mean Earnings</c:v>
                </c:pt>
              </c:strCache>
            </c:strRef>
          </c:tx>
          <c:spPr>
            <a:ln w="28575" cap="rnd">
              <a:solidFill>
                <a:schemeClr val="tx1"/>
              </a:solidFill>
              <a:round/>
            </a:ln>
            <a:effectLst/>
          </c:spPr>
          <c:marker>
            <c:symbol val="none"/>
          </c:marker>
          <c:cat>
            <c:numRef>
              <c:f>p38ar!$M$2:$M$51</c:f>
              <c:numCache>
                <c:formatCode>General</c:formatCode>
                <c:ptCount val="50"/>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numCache>
            </c:numRef>
          </c:cat>
          <c:val>
            <c:numRef>
              <c:f>p38ar!$O$2:$O$51</c:f>
              <c:numCache>
                <c:formatCode>"$"#,##0</c:formatCode>
                <c:ptCount val="50"/>
                <c:pt idx="0">
                  <c:v>8437</c:v>
                </c:pt>
                <c:pt idx="1">
                  <c:v>9346</c:v>
                </c:pt>
                <c:pt idx="2">
                  <c:v>9918</c:v>
                </c:pt>
                <c:pt idx="3">
                  <c:v>10395</c:v>
                </c:pt>
                <c:pt idx="4">
                  <c:v>11304</c:v>
                </c:pt>
                <c:pt idx="5">
                  <c:v>12104</c:v>
                </c:pt>
                <c:pt idx="6">
                  <c:v>13145</c:v>
                </c:pt>
                <c:pt idx="7">
                  <c:v>14029</c:v>
                </c:pt>
                <c:pt idx="8">
                  <c:v>15004</c:v>
                </c:pt>
                <c:pt idx="9">
                  <c:v>16149</c:v>
                </c:pt>
                <c:pt idx="10">
                  <c:v>17526</c:v>
                </c:pt>
                <c:pt idx="11">
                  <c:v>19078</c:v>
                </c:pt>
                <c:pt idx="12">
                  <c:v>20521</c:v>
                </c:pt>
                <c:pt idx="13">
                  <c:v>22196</c:v>
                </c:pt>
                <c:pt idx="14">
                  <c:v>23637</c:v>
                </c:pt>
                <c:pt idx="15">
                  <c:v>24594</c:v>
                </c:pt>
                <c:pt idx="16">
                  <c:v>25861</c:v>
                </c:pt>
                <c:pt idx="17">
                  <c:v>27414</c:v>
                </c:pt>
                <c:pt idx="18">
                  <c:v>28777</c:v>
                </c:pt>
                <c:pt idx="19">
                  <c:v>29918</c:v>
                </c:pt>
                <c:pt idx="20">
                  <c:v>31093</c:v>
                </c:pt>
                <c:pt idx="21">
                  <c:v>33010</c:v>
                </c:pt>
                <c:pt idx="22">
                  <c:v>33334</c:v>
                </c:pt>
                <c:pt idx="23">
                  <c:v>34354</c:v>
                </c:pt>
                <c:pt idx="24">
                  <c:v>35474</c:v>
                </c:pt>
                <c:pt idx="25">
                  <c:v>38027</c:v>
                </c:pt>
                <c:pt idx="26">
                  <c:v>39264</c:v>
                </c:pt>
                <c:pt idx="27">
                  <c:v>40359</c:v>
                </c:pt>
                <c:pt idx="28">
                  <c:v>42049</c:v>
                </c:pt>
                <c:pt idx="29">
                  <c:v>43678</c:v>
                </c:pt>
                <c:pt idx="30">
                  <c:v>44866</c:v>
                </c:pt>
                <c:pt idx="31">
                  <c:v>47409</c:v>
                </c:pt>
                <c:pt idx="32">
                  <c:v>50206</c:v>
                </c:pt>
                <c:pt idx="33">
                  <c:v>51535</c:v>
                </c:pt>
                <c:pt idx="34">
                  <c:v>52396</c:v>
                </c:pt>
                <c:pt idx="35">
                  <c:v>53009</c:v>
                </c:pt>
                <c:pt idx="36">
                  <c:v>53993</c:v>
                </c:pt>
                <c:pt idx="37">
                  <c:v>56143</c:v>
                </c:pt>
                <c:pt idx="38">
                  <c:v>57745</c:v>
                </c:pt>
                <c:pt idx="39">
                  <c:v>58335</c:v>
                </c:pt>
                <c:pt idx="40">
                  <c:v>61741</c:v>
                </c:pt>
                <c:pt idx="41">
                  <c:v>62402</c:v>
                </c:pt>
                <c:pt idx="42">
                  <c:v>62686</c:v>
                </c:pt>
                <c:pt idx="43">
                  <c:v>64906</c:v>
                </c:pt>
                <c:pt idx="44">
                  <c:v>65950</c:v>
                </c:pt>
                <c:pt idx="45">
                  <c:v>65933</c:v>
                </c:pt>
                <c:pt idx="46">
                  <c:v>66971</c:v>
                </c:pt>
                <c:pt idx="47">
                  <c:v>69449</c:v>
                </c:pt>
                <c:pt idx="48">
                  <c:v>71916</c:v>
                </c:pt>
                <c:pt idx="49">
                  <c:v>73333</c:v>
                </c:pt>
              </c:numCache>
            </c:numRef>
          </c:val>
          <c:smooth val="0"/>
          <c:extLst>
            <c:ext xmlns:c16="http://schemas.microsoft.com/office/drawing/2014/chart" uri="{C3380CC4-5D6E-409C-BE32-E72D297353CC}">
              <c16:uniqueId val="{00000001-4AD3-4D81-AFB2-FD8062A275BD}"/>
            </c:ext>
          </c:extLst>
        </c:ser>
        <c:dLbls>
          <c:showLegendKey val="0"/>
          <c:showVal val="0"/>
          <c:showCatName val="0"/>
          <c:showSerName val="0"/>
          <c:showPercent val="0"/>
          <c:showBubbleSize val="0"/>
        </c:dLbls>
        <c:smooth val="0"/>
        <c:axId val="609083056"/>
        <c:axId val="609081744"/>
      </c:lineChart>
      <c:catAx>
        <c:axId val="60908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081744"/>
        <c:crosses val="autoZero"/>
        <c:auto val="1"/>
        <c:lblAlgn val="ctr"/>
        <c:lblOffset val="100"/>
        <c:noMultiLvlLbl val="0"/>
      </c:catAx>
      <c:valAx>
        <c:axId val="609081744"/>
        <c:scaling>
          <c:orientation val="minMax"/>
        </c:scaling>
        <c:delete val="0"/>
        <c:axPos val="l"/>
        <c:numFmt formatCode="&quot;$&quot;#,##0"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08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t>Ratio of</a:t>
            </a:r>
            <a:r>
              <a:rPr lang="en-US" sz="1600" baseline="0"/>
              <a:t> Mean Earnings to Median Earnings</a:t>
            </a:r>
          </a:p>
          <a:p>
            <a:pPr>
              <a:defRPr/>
            </a:pPr>
            <a:r>
              <a:rPr lang="en-US" sz="1600" baseline="0"/>
              <a:t>1967-2017</a:t>
            </a:r>
            <a:endParaRPr lang="en-US" sz="16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3"/>
          <c:order val="1"/>
          <c:tx>
            <c:strRef>
              <c:f>p38ar!$Q$1</c:f>
              <c:strCache>
                <c:ptCount val="1"/>
                <c:pt idx="0">
                  <c:v>Ratio</c:v>
                </c:pt>
              </c:strCache>
            </c:strRef>
          </c:tx>
          <c:spPr>
            <a:ln w="28575" cap="rnd">
              <a:solidFill>
                <a:schemeClr val="accent1">
                  <a:lumMod val="75000"/>
                </a:schemeClr>
              </a:solidFill>
              <a:round/>
            </a:ln>
            <a:effectLst/>
          </c:spPr>
          <c:marker>
            <c:symbol val="none"/>
          </c:marker>
          <c:cat>
            <c:numRef>
              <c:f>p38ar!$M$2:$M$51</c:f>
              <c:numCache>
                <c:formatCode>General</c:formatCode>
                <c:ptCount val="50"/>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numCache>
            </c:numRef>
          </c:cat>
          <c:val>
            <c:numRef>
              <c:f>p38ar!$Q$2:$Q$51</c:f>
              <c:numCache>
                <c:formatCode>0.00</c:formatCode>
                <c:ptCount val="50"/>
                <c:pt idx="0">
                  <c:v>1.1008611691022965</c:v>
                </c:pt>
                <c:pt idx="1">
                  <c:v>1.1360155585268019</c:v>
                </c:pt>
                <c:pt idx="2">
                  <c:v>1.1061788980593352</c:v>
                </c:pt>
                <c:pt idx="3">
                  <c:v>1.105968720076604</c:v>
                </c:pt>
                <c:pt idx="4">
                  <c:v>1.1080180356792786</c:v>
                </c:pt>
                <c:pt idx="5">
                  <c:v>1.0820668693009119</c:v>
                </c:pt>
                <c:pt idx="6">
                  <c:v>1.1080670993846413</c:v>
                </c:pt>
                <c:pt idx="7">
                  <c:v>1.0996237654804828</c:v>
                </c:pt>
                <c:pt idx="8">
                  <c:v>1.1151244890375325</c:v>
                </c:pt>
                <c:pt idx="9">
                  <c:v>1.1041296321619034</c:v>
                </c:pt>
                <c:pt idx="10">
                  <c:v>1.1141767323585505</c:v>
                </c:pt>
                <c:pt idx="11">
                  <c:v>1.1213118608205008</c:v>
                </c:pt>
                <c:pt idx="12">
                  <c:v>1.102568235546959</c:v>
                </c:pt>
                <c:pt idx="13">
                  <c:v>1.0955577492596249</c:v>
                </c:pt>
                <c:pt idx="14">
                  <c:v>1.1214594107320777</c:v>
                </c:pt>
                <c:pt idx="15">
                  <c:v>1.1239888487729079</c:v>
                </c:pt>
                <c:pt idx="16">
                  <c:v>1.1138340942372298</c:v>
                </c:pt>
                <c:pt idx="17">
                  <c:v>1.1330440173589584</c:v>
                </c:pt>
                <c:pt idx="18">
                  <c:v>1.1394124168514412</c:v>
                </c:pt>
                <c:pt idx="19">
                  <c:v>1.1530871810683727</c:v>
                </c:pt>
                <c:pt idx="20">
                  <c:v>1.166454081632653</c:v>
                </c:pt>
                <c:pt idx="21">
                  <c:v>1.2077860305148</c:v>
                </c:pt>
                <c:pt idx="22">
                  <c:v>1.2043500252908448</c:v>
                </c:pt>
                <c:pt idx="23">
                  <c:v>1.1676693518235275</c:v>
                </c:pt>
                <c:pt idx="24">
                  <c:v>1.1747524588535285</c:v>
                </c:pt>
                <c:pt idx="25">
                  <c:v>1.250600190745552</c:v>
                </c:pt>
                <c:pt idx="26">
                  <c:v>1.272574058468918</c:v>
                </c:pt>
                <c:pt idx="27">
                  <c:v>1.2814008128016257</c:v>
                </c:pt>
                <c:pt idx="28">
                  <c:v>1.308144599303136</c:v>
                </c:pt>
                <c:pt idx="29">
                  <c:v>1.2970838035279444</c:v>
                </c:pt>
                <c:pt idx="30">
                  <c:v>1.2693733201301458</c:v>
                </c:pt>
                <c:pt idx="31">
                  <c:v>1.3027671677063011</c:v>
                </c:pt>
                <c:pt idx="32">
                  <c:v>1.3477397186728228</c:v>
                </c:pt>
                <c:pt idx="33">
                  <c:v>1.346440235140431</c:v>
                </c:pt>
                <c:pt idx="34">
                  <c:v>1.3288696137360825</c:v>
                </c:pt>
                <c:pt idx="35">
                  <c:v>1.3034572636962722</c:v>
                </c:pt>
                <c:pt idx="36">
                  <c:v>1.323487596823218</c:v>
                </c:pt>
                <c:pt idx="37">
                  <c:v>1.3565698545401828</c:v>
                </c:pt>
                <c:pt idx="38">
                  <c:v>1.3663898156692933</c:v>
                </c:pt>
                <c:pt idx="39">
                  <c:v>1.2930862500831246</c:v>
                </c:pt>
                <c:pt idx="40">
                  <c:v>1.3315720232061596</c:v>
                </c:pt>
                <c:pt idx="41">
                  <c:v>1.324124175101322</c:v>
                </c:pt>
                <c:pt idx="42">
                  <c:v>1.3072928614627433</c:v>
                </c:pt>
                <c:pt idx="43">
                  <c:v>1.3465416372764616</c:v>
                </c:pt>
                <c:pt idx="44">
                  <c:v>1.3350742945058505</c:v>
                </c:pt>
                <c:pt idx="45">
                  <c:v>1.3177902584294365</c:v>
                </c:pt>
                <c:pt idx="46">
                  <c:v>1.3292380366393426</c:v>
                </c:pt>
                <c:pt idx="47">
                  <c:v>1.3561079434507537</c:v>
                </c:pt>
                <c:pt idx="48">
                  <c:v>1.3926413632842758</c:v>
                </c:pt>
                <c:pt idx="49">
                  <c:v>1.406301537989491</c:v>
                </c:pt>
              </c:numCache>
            </c:numRef>
          </c:val>
          <c:smooth val="0"/>
          <c:extLst>
            <c:ext xmlns:c16="http://schemas.microsoft.com/office/drawing/2014/chart" uri="{C3380CC4-5D6E-409C-BE32-E72D297353CC}">
              <c16:uniqueId val="{00000000-8D00-43B1-8B90-FD9DCA977346}"/>
            </c:ext>
          </c:extLst>
        </c:ser>
        <c:dLbls>
          <c:showLegendKey val="0"/>
          <c:showVal val="0"/>
          <c:showCatName val="0"/>
          <c:showSerName val="0"/>
          <c:showPercent val="0"/>
          <c:showBubbleSize val="0"/>
        </c:dLbls>
        <c:smooth val="0"/>
        <c:axId val="609100768"/>
        <c:axId val="609108640"/>
        <c:extLst>
          <c:ext xmlns:c15="http://schemas.microsoft.com/office/drawing/2012/chart" uri="{02D57815-91ED-43cb-92C2-25804820EDAC}">
            <c15:filteredLineSeries>
              <c15:ser>
                <c:idx val="2"/>
                <c:order val="0"/>
                <c:tx>
                  <c:strRef>
                    <c:extLst>
                      <c:ext uri="{02D57815-91ED-43cb-92C2-25804820EDAC}">
                        <c15:formulaRef>
                          <c15:sqref>p38ar!$P$1</c15:sqref>
                        </c15:formulaRef>
                      </c:ext>
                    </c:extLst>
                    <c:strCache>
                      <c:ptCount val="1"/>
                    </c:strCache>
                  </c:strRef>
                </c:tx>
                <c:spPr>
                  <a:ln w="28575" cap="rnd">
                    <a:solidFill>
                      <a:schemeClr val="accent3"/>
                    </a:solidFill>
                    <a:round/>
                  </a:ln>
                  <a:effectLst/>
                </c:spPr>
                <c:marker>
                  <c:symbol val="none"/>
                </c:marker>
                <c:cat>
                  <c:numRef>
                    <c:extLst>
                      <c:ext uri="{02D57815-91ED-43cb-92C2-25804820EDAC}">
                        <c15:formulaRef>
                          <c15:sqref>p38ar!$M$2:$M$51</c15:sqref>
                        </c15:formulaRef>
                      </c:ext>
                    </c:extLst>
                    <c:numCache>
                      <c:formatCode>General</c:formatCode>
                      <c:ptCount val="50"/>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numCache>
                  </c:numRef>
                </c:cat>
                <c:val>
                  <c:numRef>
                    <c:extLst>
                      <c:ext uri="{02D57815-91ED-43cb-92C2-25804820EDAC}">
                        <c15:formulaRef>
                          <c15:sqref>p38ar!$P$2:$P$51</c15:sqref>
                        </c15:formulaRef>
                      </c:ext>
                    </c:extLst>
                    <c:numCache>
                      <c:formatCode>General</c:formatCode>
                      <c:ptCount val="50"/>
                    </c:numCache>
                  </c:numRef>
                </c:val>
                <c:smooth val="0"/>
                <c:extLst>
                  <c:ext xmlns:c16="http://schemas.microsoft.com/office/drawing/2014/chart" uri="{C3380CC4-5D6E-409C-BE32-E72D297353CC}">
                    <c16:uniqueId val="{00000001-8D00-43B1-8B90-FD9DCA977346}"/>
                  </c:ext>
                </c:extLst>
              </c15:ser>
            </c15:filteredLineSeries>
          </c:ext>
        </c:extLst>
      </c:lineChart>
      <c:catAx>
        <c:axId val="60910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108640"/>
        <c:crosses val="autoZero"/>
        <c:auto val="1"/>
        <c:lblAlgn val="ctr"/>
        <c:lblOffset val="100"/>
        <c:noMultiLvlLbl val="0"/>
      </c:catAx>
      <c:valAx>
        <c:axId val="609108640"/>
        <c:scaling>
          <c:orientation val="minMax"/>
          <c:min val="1"/>
        </c:scaling>
        <c:delete val="0"/>
        <c:axPos val="l"/>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10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The Economic Benefits of a College Education</vt:lpstr>
    </vt:vector>
  </TitlesOfParts>
  <Company>Microsoft</Company>
  <LinksUpToDate>false</LinksUpToDate>
  <CharactersWithSpaces>29084</CharactersWithSpaces>
  <SharedDoc>false</SharedDoc>
  <HLinks>
    <vt:vector size="48" baseType="variant">
      <vt:variant>
        <vt:i4>3342447</vt:i4>
      </vt:variant>
      <vt:variant>
        <vt:i4>21</vt:i4>
      </vt:variant>
      <vt:variant>
        <vt:i4>0</vt:i4>
      </vt:variant>
      <vt:variant>
        <vt:i4>5</vt:i4>
      </vt:variant>
      <vt:variant>
        <vt:lpwstr>http://www.vanderbilt.edu/AEA/students/FindingFacts.htm</vt:lpwstr>
      </vt:variant>
      <vt:variant>
        <vt:lpwstr/>
      </vt:variant>
      <vt:variant>
        <vt:i4>393276</vt:i4>
      </vt:variant>
      <vt:variant>
        <vt:i4>18</vt:i4>
      </vt:variant>
      <vt:variant>
        <vt:i4>0</vt:i4>
      </vt:variant>
      <vt:variant>
        <vt:i4>5</vt:i4>
      </vt:variant>
      <vt:variant>
        <vt:lpwstr>http://www.census.gov/hhes/www/income/data/historical/people/2012/P16_2012.xls</vt:lpwstr>
      </vt:variant>
      <vt:variant>
        <vt:lpwstr/>
      </vt:variant>
      <vt:variant>
        <vt:i4>6553711</vt:i4>
      </vt:variant>
      <vt:variant>
        <vt:i4>15</vt:i4>
      </vt:variant>
      <vt:variant>
        <vt:i4>0</vt:i4>
      </vt:variant>
      <vt:variant>
        <vt:i4>5</vt:i4>
      </vt:variant>
      <vt:variant>
        <vt:lpwstr>http://www.bls.gov/cps/home.htm</vt:lpwstr>
      </vt:variant>
      <vt:variant>
        <vt:lpwstr/>
      </vt:variant>
      <vt:variant>
        <vt:i4>7340134</vt:i4>
      </vt:variant>
      <vt:variant>
        <vt:i4>12</vt:i4>
      </vt:variant>
      <vt:variant>
        <vt:i4>0</vt:i4>
      </vt:variant>
      <vt:variant>
        <vt:i4>5</vt:i4>
      </vt:variant>
      <vt:variant>
        <vt:lpwstr>http://www.bls.gov/oes/2006/may/chartbook.htm</vt:lpwstr>
      </vt:variant>
      <vt:variant>
        <vt:lpwstr>charts</vt:lpwstr>
      </vt:variant>
      <vt:variant>
        <vt:i4>3997732</vt:i4>
      </vt:variant>
      <vt:variant>
        <vt:i4>9</vt:i4>
      </vt:variant>
      <vt:variant>
        <vt:i4>0</vt:i4>
      </vt:variant>
      <vt:variant>
        <vt:i4>5</vt:i4>
      </vt:variant>
      <vt:variant>
        <vt:lpwstr>http://www.census.gov/</vt:lpwstr>
      </vt:variant>
      <vt:variant>
        <vt:lpwstr/>
      </vt:variant>
      <vt:variant>
        <vt:i4>2818173</vt:i4>
      </vt:variant>
      <vt:variant>
        <vt:i4>6</vt:i4>
      </vt:variant>
      <vt:variant>
        <vt:i4>0</vt:i4>
      </vt:variant>
      <vt:variant>
        <vt:i4>5</vt:i4>
      </vt:variant>
      <vt:variant>
        <vt:lpwstr>http://www.bls.gov/</vt:lpwstr>
      </vt:variant>
      <vt:variant>
        <vt:lpwstr/>
      </vt:variant>
      <vt:variant>
        <vt:i4>3997808</vt:i4>
      </vt:variant>
      <vt:variant>
        <vt:i4>3</vt:i4>
      </vt:variant>
      <vt:variant>
        <vt:i4>0</vt:i4>
      </vt:variant>
      <vt:variant>
        <vt:i4>5</vt:i4>
      </vt:variant>
      <vt:variant>
        <vt:lpwstr>http://www.vanderbilt.edu/?AEA/</vt:lpwstr>
      </vt:variant>
      <vt:variant>
        <vt:lpwstr/>
      </vt:variant>
      <vt:variant>
        <vt:i4>3342380</vt:i4>
      </vt:variant>
      <vt:variant>
        <vt:i4>0</vt:i4>
      </vt:variant>
      <vt:variant>
        <vt:i4>0</vt:i4>
      </vt:variant>
      <vt:variant>
        <vt:i4>5</vt:i4>
      </vt:variant>
      <vt:variant>
        <vt:lpwstr>http://www.gvsu.edu/library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Economic Benefits of a College Education</dc:title>
  <dc:subject/>
  <dc:creator>Paul</dc:creator>
  <cp:keywords/>
  <cp:lastModifiedBy>Microsoft Office User</cp:lastModifiedBy>
  <cp:revision>2</cp:revision>
  <cp:lastPrinted>2015-05-21T21:10:00Z</cp:lastPrinted>
  <dcterms:created xsi:type="dcterms:W3CDTF">2021-10-02T00:50:00Z</dcterms:created>
  <dcterms:modified xsi:type="dcterms:W3CDTF">2021-10-02T00:50:00Z</dcterms:modified>
</cp:coreProperties>
</file>